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33"/>
        <w:gridCol w:w="5237"/>
      </w:tblGrid>
      <w:tr w:rsidR="00AF249E" w:rsidRPr="00526797" w14:paraId="05AC6205" w14:textId="77777777" w:rsidTr="00AF249E">
        <w:trPr>
          <w:trHeight w:val="1136"/>
        </w:trPr>
        <w:tc>
          <w:tcPr>
            <w:tcW w:w="2113" w:type="pct"/>
          </w:tcPr>
          <w:p w14:paraId="5905A9BF" w14:textId="77777777" w:rsidR="00AF249E" w:rsidRDefault="00AF249E" w:rsidP="00AF249E">
            <w:pPr>
              <w:pStyle w:val="En-tte"/>
              <w:rPr>
                <w:rFonts w:ascii="Arial" w:hAnsi="Arial" w:cs="Arial"/>
                <w:color w:val="000000" w:themeColor="text1"/>
                <w:sz w:val="20"/>
              </w:rPr>
            </w:pPr>
            <w:r w:rsidRPr="00C32643">
              <w:rPr>
                <w:rFonts w:ascii="Arial" w:hAnsi="Arial" w:cs="Arial"/>
                <w:sz w:val="32"/>
                <w:szCs w:val="32"/>
              </w:rPr>
              <w:t>Communiqué de presse</w:t>
            </w:r>
            <w:r>
              <w:rPr>
                <w:rFonts w:ascii="Arial" w:hAnsi="Arial" w:cs="Arial"/>
                <w:sz w:val="32"/>
                <w:szCs w:val="32"/>
              </w:rPr>
              <w:br/>
            </w:r>
          </w:p>
          <w:p w14:paraId="494DFB86" w14:textId="77777777" w:rsidR="00AF249E" w:rsidRPr="00C32643" w:rsidRDefault="00AF249E" w:rsidP="00AF249E">
            <w:pPr>
              <w:pStyle w:val="En-tte"/>
              <w:rPr>
                <w:rFonts w:ascii="Arial" w:hAnsi="Arial" w:cs="Arial"/>
                <w:sz w:val="32"/>
                <w:szCs w:val="32"/>
              </w:rPr>
            </w:pPr>
            <w:r w:rsidRPr="00810C3E">
              <w:rPr>
                <w:rFonts w:ascii="Arial" w:hAnsi="Arial" w:cs="Arial"/>
                <w:color w:val="000000" w:themeColor="text1"/>
                <w:sz w:val="20"/>
              </w:rPr>
              <w:t>Paris, le jeudi 16 avril 2020</w:t>
            </w:r>
          </w:p>
          <w:p w14:paraId="4FB7162D" w14:textId="77777777" w:rsidR="00664267" w:rsidRPr="00805F83" w:rsidRDefault="00664267" w:rsidP="00AF249E">
            <w:pPr>
              <w:spacing w:line="120" w:lineRule="auto"/>
              <w:rPr>
                <w:rFonts w:ascii="Arial" w:hAnsi="Arial" w:cs="Arial"/>
                <w:b/>
                <w:sz w:val="4"/>
              </w:rPr>
            </w:pPr>
          </w:p>
        </w:tc>
        <w:tc>
          <w:tcPr>
            <w:tcW w:w="2887" w:type="pct"/>
          </w:tcPr>
          <w:p w14:paraId="3DDA95AA" w14:textId="77777777" w:rsidR="00664267" w:rsidRPr="00526797" w:rsidRDefault="00AF249E" w:rsidP="00AF249E">
            <w:pPr>
              <w:spacing w:line="120" w:lineRule="auto"/>
              <w:jc w:val="center"/>
              <w:rPr>
                <w:rFonts w:ascii="Arial" w:hAnsi="Arial" w:cs="Arial"/>
              </w:rPr>
            </w:pPr>
            <w:r>
              <w:rPr>
                <w:rFonts w:ascii="Arial" w:hAnsi="Arial" w:cs="Arial"/>
                <w:noProof/>
                <w:lang w:eastAsia="fr-FR"/>
              </w:rPr>
              <w:drawing>
                <wp:anchor distT="0" distB="0" distL="114300" distR="114300" simplePos="0" relativeHeight="251662335" behindDoc="0" locked="0" layoutInCell="1" allowOverlap="1" wp14:anchorId="09641B42" wp14:editId="60766C38">
                  <wp:simplePos x="0" y="0"/>
                  <wp:positionH relativeFrom="margin">
                    <wp:posOffset>-3810</wp:posOffset>
                  </wp:positionH>
                  <wp:positionV relativeFrom="margin">
                    <wp:posOffset>113030</wp:posOffset>
                  </wp:positionV>
                  <wp:extent cx="3013533" cy="468000"/>
                  <wp:effectExtent l="0" t="0" r="0" b="1905"/>
                  <wp:wrapSquare wrapText="bothSides"/>
                  <wp:docPr id="5"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gi_Afpa_Lapostex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3533" cy="468000"/>
                          </a:xfrm>
                          <a:prstGeom prst="rect">
                            <a:avLst/>
                          </a:prstGeom>
                        </pic:spPr>
                      </pic:pic>
                    </a:graphicData>
                  </a:graphic>
                  <wp14:sizeRelH relativeFrom="margin">
                    <wp14:pctWidth>0</wp14:pctWidth>
                  </wp14:sizeRelH>
                  <wp14:sizeRelV relativeFrom="margin">
                    <wp14:pctHeight>0</wp14:pctHeight>
                  </wp14:sizeRelV>
                </wp:anchor>
              </w:drawing>
            </w:r>
          </w:p>
        </w:tc>
      </w:tr>
    </w:tbl>
    <w:p w14:paraId="41390354" w14:textId="77777777" w:rsidR="00F73CF3" w:rsidRPr="00CE2627" w:rsidRDefault="00F73CF3" w:rsidP="00AF249E">
      <w:pPr>
        <w:pStyle w:val="Titre"/>
        <w:ind w:right="-5"/>
        <w:jc w:val="left"/>
        <w:rPr>
          <w:rFonts w:ascii="Arial" w:hAnsi="Arial" w:cs="Arial"/>
          <w:b w:val="0"/>
          <w:bCs/>
          <w:color w:val="8496B0" w:themeColor="text2" w:themeTint="99"/>
          <w:sz w:val="20"/>
        </w:rPr>
      </w:pPr>
    </w:p>
    <w:p w14:paraId="4341791E" w14:textId="77777777" w:rsidR="006975CA" w:rsidRPr="003571DB" w:rsidRDefault="00BF675C" w:rsidP="0060569C">
      <w:pPr>
        <w:pStyle w:val="Titre"/>
        <w:ind w:right="-5"/>
        <w:rPr>
          <w:rFonts w:ascii="Arial" w:hAnsi="Arial" w:cs="Arial"/>
          <w:color w:val="8496B0" w:themeColor="text2" w:themeTint="99"/>
          <w:szCs w:val="28"/>
        </w:rPr>
      </w:pPr>
      <w:bookmarkStart w:id="0" w:name="_GoBack"/>
      <w:bookmarkEnd w:id="0"/>
      <w:proofErr w:type="spellStart"/>
      <w:r w:rsidRPr="00542223">
        <w:rPr>
          <w:rFonts w:ascii="Arial" w:hAnsi="Arial" w:cs="Arial"/>
          <w:color w:val="8496B0" w:themeColor="text2" w:themeTint="99"/>
          <w:sz w:val="24"/>
          <w:szCs w:val="28"/>
        </w:rPr>
        <w:t>Digischool</w:t>
      </w:r>
      <w:proofErr w:type="spellEnd"/>
      <w:r w:rsidRPr="00542223">
        <w:rPr>
          <w:rFonts w:ascii="Arial" w:hAnsi="Arial" w:cs="Arial"/>
          <w:color w:val="8496B0" w:themeColor="text2" w:themeTint="99"/>
          <w:sz w:val="24"/>
          <w:szCs w:val="28"/>
        </w:rPr>
        <w:t xml:space="preserve">, l’AFPA et La Poste lancent l’appli pédagogique gratuite </w:t>
      </w:r>
      <w:r w:rsidR="0060569C">
        <w:rPr>
          <w:rFonts w:ascii="Arial" w:hAnsi="Arial" w:cs="Arial"/>
          <w:color w:val="8496B0" w:themeColor="text2" w:themeTint="99"/>
          <w:sz w:val="24"/>
          <w:szCs w:val="28"/>
        </w:rPr>
        <w:br/>
      </w:r>
      <w:r w:rsidRPr="00542223">
        <w:rPr>
          <w:rFonts w:ascii="Arial" w:hAnsi="Arial" w:cs="Arial"/>
          <w:color w:val="8496B0" w:themeColor="text2" w:themeTint="99"/>
          <w:sz w:val="24"/>
          <w:szCs w:val="28"/>
        </w:rPr>
        <w:t xml:space="preserve">Super </w:t>
      </w:r>
      <w:proofErr w:type="spellStart"/>
      <w:r w:rsidRPr="00542223">
        <w:rPr>
          <w:rFonts w:ascii="Arial" w:hAnsi="Arial" w:cs="Arial"/>
          <w:color w:val="8496B0" w:themeColor="text2" w:themeTint="99"/>
          <w:sz w:val="24"/>
          <w:szCs w:val="28"/>
        </w:rPr>
        <w:t>Cléa</w:t>
      </w:r>
      <w:proofErr w:type="spellEnd"/>
      <w:r w:rsidRPr="00542223">
        <w:rPr>
          <w:rFonts w:ascii="Arial" w:hAnsi="Arial" w:cs="Arial"/>
          <w:color w:val="8496B0" w:themeColor="text2" w:themeTint="99"/>
          <w:sz w:val="24"/>
          <w:szCs w:val="28"/>
        </w:rPr>
        <w:t xml:space="preserve"> </w:t>
      </w:r>
      <w:proofErr w:type="spellStart"/>
      <w:r w:rsidRPr="00542223">
        <w:rPr>
          <w:rFonts w:ascii="Arial" w:hAnsi="Arial" w:cs="Arial"/>
          <w:color w:val="8496B0" w:themeColor="text2" w:themeTint="99"/>
          <w:sz w:val="24"/>
          <w:szCs w:val="28"/>
        </w:rPr>
        <w:t>Num</w:t>
      </w:r>
      <w:proofErr w:type="spellEnd"/>
      <w:r w:rsidRPr="00542223">
        <w:rPr>
          <w:rFonts w:ascii="Arial" w:hAnsi="Arial" w:cs="Arial"/>
          <w:color w:val="8496B0" w:themeColor="text2" w:themeTint="99"/>
          <w:sz w:val="24"/>
          <w:szCs w:val="28"/>
        </w:rPr>
        <w:t xml:space="preserve"> qui facilite l’acquisition de compétences numériques</w:t>
      </w:r>
      <w:r w:rsidR="00B06368" w:rsidRPr="003571DB">
        <w:rPr>
          <w:rFonts w:ascii="Arial" w:hAnsi="Arial" w:cs="Arial"/>
          <w:color w:val="8496B0" w:themeColor="text2" w:themeTint="99"/>
          <w:szCs w:val="28"/>
        </w:rPr>
        <w:t xml:space="preserve"> </w:t>
      </w:r>
    </w:p>
    <w:p w14:paraId="41D0584D" w14:textId="77777777" w:rsidR="00B87389" w:rsidRPr="00FA5194" w:rsidRDefault="00B87389">
      <w:pPr>
        <w:rPr>
          <w:rFonts w:ascii="Arial" w:hAnsi="Arial" w:cs="Arial"/>
          <w:sz w:val="13"/>
          <w:szCs w:val="13"/>
        </w:rPr>
      </w:pPr>
    </w:p>
    <w:p w14:paraId="70D86B18" w14:textId="77777777" w:rsidR="004D1537" w:rsidRDefault="004D1537" w:rsidP="00584EE4">
      <w:pPr>
        <w:autoSpaceDE w:val="0"/>
        <w:autoSpaceDN w:val="0"/>
        <w:adjustRightInd w:val="0"/>
        <w:spacing w:after="0" w:line="240" w:lineRule="auto"/>
        <w:jc w:val="both"/>
        <w:rPr>
          <w:rFonts w:ascii="Arial" w:hAnsi="Arial" w:cs="Arial"/>
          <w:b/>
          <w:color w:val="404040" w:themeColor="text1" w:themeTint="BF"/>
          <w:sz w:val="20"/>
          <w:szCs w:val="16"/>
        </w:rPr>
      </w:pPr>
      <w:r w:rsidRPr="004D1537">
        <w:rPr>
          <w:rFonts w:ascii="Arial" w:hAnsi="Arial" w:cs="Arial"/>
          <w:b/>
          <w:color w:val="404040" w:themeColor="text1" w:themeTint="BF"/>
          <w:sz w:val="20"/>
          <w:szCs w:val="16"/>
        </w:rPr>
        <w:t xml:space="preserve">En cette période de confinement, le numérique devient plus indispensable que jamais : plus moyen de s’informer, communiquer ou travailler sans lui. Or, 17 % de la population </w:t>
      </w:r>
      <w:r w:rsidRPr="004D1537">
        <w:rPr>
          <w:rFonts w:ascii="Arial" w:hAnsi="Arial" w:cs="Arial"/>
          <w:b/>
          <w:color w:val="404040" w:themeColor="text1" w:themeTint="BF"/>
          <w:sz w:val="20"/>
          <w:szCs w:val="16"/>
        </w:rPr>
        <w:lastRenderedPageBreak/>
        <w:t>manque de compétences numériques</w:t>
      </w:r>
      <w:r>
        <w:rPr>
          <w:rStyle w:val="Appelnotedebasdep"/>
          <w:rFonts w:ascii="Arial" w:hAnsi="Arial" w:cs="Arial"/>
          <w:b/>
          <w:color w:val="404040" w:themeColor="text1" w:themeTint="BF"/>
          <w:sz w:val="20"/>
          <w:szCs w:val="16"/>
        </w:rPr>
        <w:footnoteReference w:id="1"/>
      </w:r>
      <w:r w:rsidRPr="004D1537">
        <w:rPr>
          <w:rFonts w:ascii="Arial" w:hAnsi="Arial" w:cs="Arial"/>
          <w:b/>
          <w:color w:val="404040" w:themeColor="text1" w:themeTint="BF"/>
          <w:sz w:val="20"/>
          <w:szCs w:val="16"/>
        </w:rPr>
        <w:t xml:space="preserve">. Et se trouve donc aujourd’hui dans un risque d’exclusion accru. Pour </w:t>
      </w:r>
      <w:r>
        <w:rPr>
          <w:rFonts w:ascii="Arial" w:hAnsi="Arial" w:cs="Arial"/>
          <w:b/>
          <w:color w:val="404040" w:themeColor="text1" w:themeTint="BF"/>
          <w:sz w:val="20"/>
          <w:szCs w:val="16"/>
        </w:rPr>
        <w:t>contribuer</w:t>
      </w:r>
      <w:r w:rsidRPr="004D1537">
        <w:rPr>
          <w:rFonts w:ascii="Arial" w:hAnsi="Arial" w:cs="Arial"/>
          <w:b/>
          <w:color w:val="404040" w:themeColor="text1" w:themeTint="BF"/>
          <w:sz w:val="20"/>
          <w:szCs w:val="16"/>
        </w:rPr>
        <w:t xml:space="preserve"> </w:t>
      </w:r>
      <w:r w:rsidR="0060569C">
        <w:rPr>
          <w:rFonts w:ascii="Arial" w:hAnsi="Arial" w:cs="Arial"/>
          <w:b/>
          <w:color w:val="404040" w:themeColor="text1" w:themeTint="BF"/>
          <w:sz w:val="20"/>
          <w:szCs w:val="16"/>
        </w:rPr>
        <w:t xml:space="preserve">à la lutte </w:t>
      </w:r>
      <w:r w:rsidRPr="004D1537">
        <w:rPr>
          <w:rFonts w:ascii="Arial" w:hAnsi="Arial" w:cs="Arial"/>
          <w:b/>
          <w:color w:val="404040" w:themeColor="text1" w:themeTint="BF"/>
          <w:sz w:val="20"/>
          <w:szCs w:val="16"/>
        </w:rPr>
        <w:t xml:space="preserve">contre ce phénomène, </w:t>
      </w:r>
      <w:proofErr w:type="spellStart"/>
      <w:r w:rsidRPr="004D1537">
        <w:rPr>
          <w:rFonts w:ascii="Arial" w:hAnsi="Arial" w:cs="Arial"/>
          <w:b/>
          <w:color w:val="404040" w:themeColor="text1" w:themeTint="BF"/>
          <w:sz w:val="20"/>
          <w:szCs w:val="16"/>
        </w:rPr>
        <w:t>Digischool</w:t>
      </w:r>
      <w:proofErr w:type="spellEnd"/>
      <w:r w:rsidRPr="004D1537">
        <w:rPr>
          <w:rFonts w:ascii="Arial" w:hAnsi="Arial" w:cs="Arial"/>
          <w:b/>
          <w:color w:val="404040" w:themeColor="text1" w:themeTint="BF"/>
          <w:sz w:val="20"/>
          <w:szCs w:val="16"/>
        </w:rPr>
        <w:t xml:space="preserve">, l’AFPA, et La Poste, lancent ensemble l’appli pédagogique gratuite Super </w:t>
      </w:r>
      <w:proofErr w:type="spellStart"/>
      <w:r w:rsidRPr="004D1537">
        <w:rPr>
          <w:rFonts w:ascii="Arial" w:hAnsi="Arial" w:cs="Arial"/>
          <w:b/>
          <w:color w:val="404040" w:themeColor="text1" w:themeTint="BF"/>
          <w:sz w:val="20"/>
          <w:szCs w:val="16"/>
        </w:rPr>
        <w:t>Cléa</w:t>
      </w:r>
      <w:proofErr w:type="spellEnd"/>
      <w:r w:rsidRPr="004D1537">
        <w:rPr>
          <w:rFonts w:ascii="Arial" w:hAnsi="Arial" w:cs="Arial"/>
          <w:b/>
          <w:color w:val="404040" w:themeColor="text1" w:themeTint="BF"/>
          <w:sz w:val="20"/>
          <w:szCs w:val="16"/>
        </w:rPr>
        <w:t xml:space="preserve"> </w:t>
      </w:r>
      <w:proofErr w:type="spellStart"/>
      <w:r w:rsidRPr="004D1537">
        <w:rPr>
          <w:rFonts w:ascii="Arial" w:hAnsi="Arial" w:cs="Arial"/>
          <w:b/>
          <w:color w:val="404040" w:themeColor="text1" w:themeTint="BF"/>
          <w:sz w:val="20"/>
          <w:szCs w:val="16"/>
        </w:rPr>
        <w:t>Num</w:t>
      </w:r>
      <w:proofErr w:type="spellEnd"/>
      <w:r w:rsidRPr="004D1537">
        <w:rPr>
          <w:rFonts w:ascii="Arial" w:hAnsi="Arial" w:cs="Arial"/>
          <w:b/>
          <w:color w:val="404040" w:themeColor="text1" w:themeTint="BF"/>
          <w:sz w:val="20"/>
          <w:szCs w:val="16"/>
        </w:rPr>
        <w:t xml:space="preserve"> : un parcours d’entraînement personnalisé permettant à chacun d’acquérir les compétences numériques dont il a besoin.</w:t>
      </w:r>
    </w:p>
    <w:p w14:paraId="399171DA" w14:textId="77777777" w:rsidR="0051040F" w:rsidRPr="00CE2627" w:rsidRDefault="0051040F" w:rsidP="00584EE4">
      <w:pPr>
        <w:autoSpaceDE w:val="0"/>
        <w:autoSpaceDN w:val="0"/>
        <w:adjustRightInd w:val="0"/>
        <w:spacing w:after="0" w:line="240" w:lineRule="auto"/>
        <w:jc w:val="both"/>
        <w:rPr>
          <w:rFonts w:ascii="Arial" w:hAnsi="Arial" w:cs="Arial"/>
          <w:bCs/>
          <w:color w:val="404040" w:themeColor="text1" w:themeTint="BF"/>
          <w:sz w:val="20"/>
          <w:szCs w:val="18"/>
        </w:rPr>
      </w:pPr>
    </w:p>
    <w:p w14:paraId="1BC99509" w14:textId="77777777" w:rsidR="00664267" w:rsidRPr="00C9290C" w:rsidRDefault="00664267" w:rsidP="00664267">
      <w:pPr>
        <w:jc w:val="both"/>
        <w:rPr>
          <w:rFonts w:ascii="Arial" w:hAnsi="Arial" w:cs="Arial"/>
          <w:color w:val="404040" w:themeColor="text1" w:themeTint="BF"/>
          <w:sz w:val="20"/>
          <w:szCs w:val="20"/>
        </w:rPr>
      </w:pPr>
      <w:proofErr w:type="spellStart"/>
      <w:r w:rsidRPr="00C9290C">
        <w:rPr>
          <w:rFonts w:ascii="Arial" w:hAnsi="Arial" w:cs="Arial"/>
          <w:color w:val="404040" w:themeColor="text1" w:themeTint="BF"/>
          <w:sz w:val="20"/>
          <w:szCs w:val="20"/>
        </w:rPr>
        <w:lastRenderedPageBreak/>
        <w:t>Digischool</w:t>
      </w:r>
      <w:proofErr w:type="spellEnd"/>
      <w:r w:rsidRPr="00C9290C">
        <w:rPr>
          <w:rFonts w:ascii="Arial" w:hAnsi="Arial" w:cs="Arial"/>
          <w:color w:val="404040" w:themeColor="text1" w:themeTint="BF"/>
          <w:sz w:val="20"/>
          <w:szCs w:val="20"/>
        </w:rPr>
        <w:t>, l’AFPA, et La Poste, qui ont construit ensemble un parcours de formation et de certification aux usages numériques, proposent un accès gratuit à un test d’auto-positionnement et à des contenus d’entrainements selon une pédagogie adaptée. Cette application permet à celles et ceux qui en ont besoin d’accéder facilement à des ressources qui répondent précisément à leur situation.</w:t>
      </w:r>
    </w:p>
    <w:p w14:paraId="1F672FC5" w14:textId="77777777" w:rsidR="00664267" w:rsidRPr="00C9290C" w:rsidRDefault="00664267" w:rsidP="00664267">
      <w:pPr>
        <w:jc w:val="both"/>
        <w:rPr>
          <w:rFonts w:ascii="Arial" w:hAnsi="Arial" w:cs="Arial"/>
          <w:color w:val="404040" w:themeColor="text1" w:themeTint="BF"/>
          <w:sz w:val="20"/>
          <w:szCs w:val="20"/>
        </w:rPr>
      </w:pPr>
      <w:r w:rsidRPr="00C9290C">
        <w:rPr>
          <w:rFonts w:ascii="Arial" w:hAnsi="Arial" w:cs="Arial"/>
          <w:color w:val="404040" w:themeColor="text1" w:themeTint="BF"/>
          <w:sz w:val="20"/>
          <w:szCs w:val="20"/>
        </w:rPr>
        <w:t xml:space="preserve">S’appuyant sur l’expertise de l’AFPA dans la formation des publics éloignés du numérique et tenant compte des situations des personnes qui ne sont pas nécessairement équipées d’ordinateur </w:t>
      </w:r>
      <w:r w:rsidRPr="00C9290C">
        <w:rPr>
          <w:rFonts w:ascii="Arial" w:hAnsi="Arial" w:cs="Arial"/>
          <w:color w:val="404040" w:themeColor="text1" w:themeTint="BF"/>
          <w:sz w:val="20"/>
          <w:szCs w:val="20"/>
        </w:rPr>
        <w:lastRenderedPageBreak/>
        <w:t xml:space="preserve">personnel, les services proposés ont été développés avec </w:t>
      </w:r>
      <w:proofErr w:type="spellStart"/>
      <w:r w:rsidRPr="00C9290C">
        <w:rPr>
          <w:rFonts w:ascii="Arial" w:hAnsi="Arial" w:cs="Arial"/>
          <w:color w:val="404040" w:themeColor="text1" w:themeTint="BF"/>
          <w:sz w:val="20"/>
          <w:szCs w:val="20"/>
        </w:rPr>
        <w:t>Digischool</w:t>
      </w:r>
      <w:proofErr w:type="spellEnd"/>
      <w:r w:rsidRPr="00C9290C">
        <w:rPr>
          <w:rFonts w:ascii="Arial" w:hAnsi="Arial" w:cs="Arial"/>
          <w:color w:val="404040" w:themeColor="text1" w:themeTint="BF"/>
          <w:sz w:val="20"/>
          <w:szCs w:val="20"/>
        </w:rPr>
        <w:t xml:space="preserve"> pour être d’abord accessibles sur smartphone et tablette, sous iOS et Android.</w:t>
      </w:r>
    </w:p>
    <w:p w14:paraId="54A06691" w14:textId="77777777" w:rsidR="00697A7F" w:rsidRPr="00C9290C" w:rsidRDefault="00664267" w:rsidP="00664267">
      <w:pPr>
        <w:jc w:val="both"/>
        <w:rPr>
          <w:rFonts w:ascii="Arial" w:hAnsi="Arial" w:cs="Arial"/>
          <w:color w:val="404040" w:themeColor="text1" w:themeTint="BF"/>
          <w:sz w:val="20"/>
          <w:szCs w:val="20"/>
        </w:rPr>
      </w:pPr>
      <w:r w:rsidRPr="00C9290C">
        <w:rPr>
          <w:rFonts w:ascii="Arial" w:hAnsi="Arial" w:cs="Arial"/>
          <w:color w:val="404040" w:themeColor="text1" w:themeTint="BF"/>
          <w:sz w:val="20"/>
          <w:szCs w:val="20"/>
        </w:rPr>
        <w:t>Les contenus d’entrainement répondent à des objectifs concrets d’acquisition de connaissances et de progression dans les usages numériques, en situation de travail et pour la vie quotidienne tels que protéger ses données, sécuriser son ordinateur, réaliser un CV, utiliser les suites bureautiques…</w:t>
      </w:r>
    </w:p>
    <w:p w14:paraId="288BA5E3" w14:textId="77777777" w:rsidR="00664267" w:rsidRDefault="0060569C" w:rsidP="00CE2627">
      <w:pPr>
        <w:spacing w:line="240" w:lineRule="auto"/>
        <w:rPr>
          <w:rFonts w:ascii="Arial" w:hAnsi="Arial" w:cs="Arial"/>
          <w:b/>
          <w:color w:val="8496B0" w:themeColor="text2" w:themeTint="99"/>
          <w:sz w:val="24"/>
          <w:szCs w:val="24"/>
        </w:rPr>
      </w:pPr>
      <w:r>
        <w:rPr>
          <w:rFonts w:ascii="Arial" w:hAnsi="Arial" w:cs="Arial"/>
          <w:b/>
          <w:bCs/>
          <w:noProof/>
          <w:color w:val="8496B0"/>
          <w:sz w:val="20"/>
          <w:szCs w:val="20"/>
          <w:lang w:eastAsia="fr-FR"/>
        </w:rPr>
        <w:drawing>
          <wp:anchor distT="0" distB="0" distL="114300" distR="114300" simplePos="0" relativeHeight="251659263" behindDoc="1" locked="0" layoutInCell="1" allowOverlap="1" wp14:anchorId="3A2297DB" wp14:editId="5C287B88">
            <wp:simplePos x="0" y="0"/>
            <wp:positionH relativeFrom="margin">
              <wp:posOffset>-18415</wp:posOffset>
            </wp:positionH>
            <wp:positionV relativeFrom="margin">
              <wp:posOffset>4658783</wp:posOffset>
            </wp:positionV>
            <wp:extent cx="5821760" cy="1656000"/>
            <wp:effectExtent l="0" t="0" r="0" b="0"/>
            <wp:wrapTight wrapText="bothSides">
              <wp:wrapPolygon edited="0">
                <wp:start x="10885" y="166"/>
                <wp:lineTo x="0" y="2320"/>
                <wp:lineTo x="0" y="21376"/>
                <wp:lineTo x="21534" y="21376"/>
                <wp:lineTo x="21534" y="2320"/>
                <wp:lineTo x="11309" y="166"/>
                <wp:lineTo x="10885" y="16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uel-CP@3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21760" cy="1656000"/>
                    </a:xfrm>
                    <a:prstGeom prst="rect">
                      <a:avLst/>
                    </a:prstGeom>
                  </pic:spPr>
                </pic:pic>
              </a:graphicData>
            </a:graphic>
            <wp14:sizeRelH relativeFrom="margin">
              <wp14:pctWidth>0</wp14:pctWidth>
            </wp14:sizeRelH>
            <wp14:sizeRelV relativeFrom="margin">
              <wp14:pctHeight>0</wp14:pctHeight>
            </wp14:sizeRelV>
          </wp:anchor>
        </w:drawing>
      </w:r>
      <w:r w:rsidR="00664267">
        <w:rPr>
          <w:rFonts w:ascii="Arial" w:hAnsi="Arial" w:cs="Arial"/>
          <w:b/>
          <w:color w:val="8496B0" w:themeColor="text2" w:themeTint="99"/>
          <w:sz w:val="24"/>
          <w:szCs w:val="24"/>
        </w:rPr>
        <w:t>Une application accessible à tous</w:t>
      </w:r>
    </w:p>
    <w:p w14:paraId="1067CDCF" w14:textId="77777777" w:rsidR="00664267" w:rsidRPr="00C9290C" w:rsidRDefault="00664267" w:rsidP="00CE2627">
      <w:pPr>
        <w:spacing w:after="120" w:line="240" w:lineRule="auto"/>
        <w:jc w:val="both"/>
        <w:rPr>
          <w:rFonts w:ascii="Arial" w:hAnsi="Arial" w:cs="Arial"/>
          <w:color w:val="404040" w:themeColor="text1" w:themeTint="BF"/>
          <w:sz w:val="20"/>
          <w:szCs w:val="20"/>
        </w:rPr>
      </w:pPr>
      <w:r w:rsidRPr="00C9290C">
        <w:rPr>
          <w:rFonts w:ascii="Arial" w:hAnsi="Arial" w:cs="Arial"/>
          <w:color w:val="404040" w:themeColor="text1" w:themeTint="BF"/>
          <w:sz w:val="20"/>
          <w:szCs w:val="20"/>
        </w:rPr>
        <w:lastRenderedPageBreak/>
        <w:t>L’intégralité des services proposés est accessible gratuitement à partir d’un smartphone ou d’une tablette (sous Android et IOS) en téléchargeant l’application :</w:t>
      </w:r>
    </w:p>
    <w:p w14:paraId="794F3797" w14:textId="77777777" w:rsidR="00664267" w:rsidRPr="00C9290C" w:rsidRDefault="00AD1520" w:rsidP="00664267">
      <w:pPr>
        <w:jc w:val="center"/>
        <w:rPr>
          <w:rFonts w:ascii="Arial" w:hAnsi="Arial" w:cs="Arial"/>
          <w:b/>
          <w:color w:val="00B050"/>
          <w:sz w:val="24"/>
          <w:szCs w:val="20"/>
          <w:u w:val="single"/>
        </w:rPr>
      </w:pPr>
      <w:r w:rsidRPr="00C9290C">
        <w:rPr>
          <w:rFonts w:ascii="Arial" w:hAnsi="Arial" w:cs="Arial"/>
          <w:b/>
          <w:color w:val="00B050"/>
          <w:sz w:val="24"/>
          <w:szCs w:val="20"/>
          <w:u w:val="single"/>
        </w:rPr>
        <w:t>https://www.cleanum.fr/application</w:t>
      </w:r>
      <w:r w:rsidR="00BB3DFA">
        <w:rPr>
          <w:rFonts w:ascii="Arial" w:hAnsi="Arial" w:cs="Arial"/>
          <w:b/>
          <w:color w:val="00B050"/>
          <w:sz w:val="24"/>
          <w:szCs w:val="20"/>
          <w:u w:val="single"/>
        </w:rPr>
        <w:t>s</w:t>
      </w:r>
      <w:r w:rsidRPr="00C9290C">
        <w:rPr>
          <w:rFonts w:ascii="Arial" w:hAnsi="Arial" w:cs="Arial"/>
          <w:b/>
          <w:color w:val="00B050"/>
          <w:sz w:val="24"/>
          <w:szCs w:val="20"/>
          <w:u w:val="single"/>
        </w:rPr>
        <w:t>/</w:t>
      </w:r>
    </w:p>
    <w:p w14:paraId="6F14A14D" w14:textId="77777777" w:rsidR="00664267" w:rsidRPr="00C9290C" w:rsidRDefault="0067190F" w:rsidP="00664267">
      <w:pPr>
        <w:jc w:val="both"/>
        <w:rPr>
          <w:rFonts w:ascii="Arial" w:hAnsi="Arial" w:cs="Arial"/>
          <w:color w:val="404040" w:themeColor="text1" w:themeTint="BF"/>
          <w:sz w:val="20"/>
          <w:szCs w:val="20"/>
        </w:rPr>
      </w:pPr>
      <w:r>
        <w:rPr>
          <w:rFonts w:ascii="Arial" w:hAnsi="Arial" w:cs="Arial"/>
          <w:color w:val="404040" w:themeColor="text1" w:themeTint="BF"/>
          <w:sz w:val="20"/>
          <w:szCs w:val="20"/>
        </w:rPr>
        <w:br/>
      </w:r>
      <w:r w:rsidR="00664267" w:rsidRPr="00C9290C">
        <w:rPr>
          <w:rFonts w:ascii="Arial" w:hAnsi="Arial" w:cs="Arial"/>
          <w:color w:val="404040" w:themeColor="text1" w:themeTint="BF"/>
          <w:sz w:val="20"/>
          <w:szCs w:val="20"/>
        </w:rPr>
        <w:t xml:space="preserve">La Poste assurera aussi, au sein de ses centres d’examens dès que la situation sanitaire du pays le permettra le passage de la certification </w:t>
      </w:r>
      <w:r w:rsidR="00077A52">
        <w:rPr>
          <w:rFonts w:ascii="Arial" w:hAnsi="Arial" w:cs="Arial"/>
          <w:color w:val="404040" w:themeColor="text1" w:themeTint="BF"/>
          <w:sz w:val="20"/>
          <w:szCs w:val="20"/>
        </w:rPr>
        <w:t xml:space="preserve">au </w:t>
      </w:r>
      <w:proofErr w:type="spellStart"/>
      <w:r w:rsidR="00664267" w:rsidRPr="00077A52">
        <w:rPr>
          <w:rFonts w:ascii="Arial" w:hAnsi="Arial" w:cs="Arial"/>
          <w:b/>
          <w:bCs/>
          <w:color w:val="404040" w:themeColor="text1" w:themeTint="BF"/>
          <w:sz w:val="20"/>
          <w:szCs w:val="20"/>
        </w:rPr>
        <w:t>Clé</w:t>
      </w:r>
      <w:r w:rsidR="00077A52" w:rsidRPr="00077A52">
        <w:rPr>
          <w:rFonts w:ascii="Arial" w:hAnsi="Arial" w:cs="Arial"/>
          <w:b/>
          <w:bCs/>
          <w:color w:val="404040" w:themeColor="text1" w:themeTint="BF"/>
          <w:sz w:val="20"/>
          <w:szCs w:val="20"/>
        </w:rPr>
        <w:t>A</w:t>
      </w:r>
      <w:proofErr w:type="spellEnd"/>
      <w:r w:rsidR="00077A52" w:rsidRPr="00077A52">
        <w:rPr>
          <w:rFonts w:ascii="Arial" w:hAnsi="Arial" w:cs="Arial"/>
          <w:b/>
          <w:bCs/>
          <w:color w:val="404040" w:themeColor="text1" w:themeTint="BF"/>
          <w:sz w:val="20"/>
          <w:szCs w:val="20"/>
        </w:rPr>
        <w:t xml:space="preserve"> numérique</w:t>
      </w:r>
      <w:r w:rsidR="00664267" w:rsidRPr="00C9290C">
        <w:rPr>
          <w:rFonts w:ascii="Arial" w:hAnsi="Arial" w:cs="Arial"/>
          <w:color w:val="404040" w:themeColor="text1" w:themeTint="BF"/>
          <w:sz w:val="20"/>
          <w:szCs w:val="20"/>
        </w:rPr>
        <w:t xml:space="preserve">. Acteur engagé de l’inclusion numérique, La Poste, qui travaille en étroite collaboration avec ses partenaires institutionnels et associatifs à travers des dispositifs de détection, d’accompagnement et d’équipement, s’associe à cette démarche. Opérateur universel des échanges, La </w:t>
      </w:r>
      <w:r w:rsidR="00664267" w:rsidRPr="00C9290C">
        <w:rPr>
          <w:rFonts w:ascii="Arial" w:hAnsi="Arial" w:cs="Arial"/>
          <w:color w:val="404040" w:themeColor="text1" w:themeTint="BF"/>
          <w:sz w:val="20"/>
          <w:szCs w:val="20"/>
        </w:rPr>
        <w:lastRenderedPageBreak/>
        <w:t xml:space="preserve">Poste s’adresse à tous les publics, tous les jours afin de garantir l’accessibilité au numérique pour tous. </w:t>
      </w:r>
    </w:p>
    <w:p w14:paraId="057CF426" w14:textId="77777777" w:rsidR="00664267" w:rsidRPr="00C9290C" w:rsidRDefault="00664267" w:rsidP="00664267">
      <w:pPr>
        <w:jc w:val="both"/>
        <w:rPr>
          <w:rFonts w:ascii="Arial" w:hAnsi="Arial" w:cs="Arial"/>
          <w:color w:val="404040" w:themeColor="text1" w:themeTint="BF"/>
          <w:sz w:val="20"/>
          <w:szCs w:val="20"/>
        </w:rPr>
      </w:pPr>
      <w:r w:rsidRPr="00C9290C">
        <w:rPr>
          <w:rFonts w:ascii="Arial" w:hAnsi="Arial" w:cs="Arial"/>
          <w:color w:val="404040" w:themeColor="text1" w:themeTint="BF"/>
          <w:sz w:val="20"/>
          <w:szCs w:val="20"/>
        </w:rPr>
        <w:t>Cette initiative commune répond au souhait des pouvoirs publics d’ouvrir largement l’accès aux plateformes qui permettent l’apprentissage et la réalisation de parcours pédagogiques en ligne.</w:t>
      </w:r>
    </w:p>
    <w:p w14:paraId="25AEFBF2" w14:textId="77777777" w:rsidR="001B6EFE" w:rsidRDefault="00664267" w:rsidP="00077A52">
      <w:pPr>
        <w:jc w:val="both"/>
        <w:rPr>
          <w:rFonts w:ascii="Arial" w:hAnsi="Arial" w:cs="Arial"/>
          <w:b/>
          <w:bCs/>
          <w:color w:val="8496B0"/>
          <w:sz w:val="20"/>
          <w:szCs w:val="20"/>
        </w:rPr>
      </w:pPr>
      <w:r w:rsidRPr="00C9290C">
        <w:rPr>
          <w:rFonts w:ascii="Arial" w:hAnsi="Arial" w:cs="Arial"/>
          <w:color w:val="404040" w:themeColor="text1" w:themeTint="BF"/>
          <w:sz w:val="20"/>
          <w:szCs w:val="20"/>
        </w:rPr>
        <w:t xml:space="preserve">Ainsi, fidèles à leurs engagements citoyens et à leurs valeurs communes, </w:t>
      </w:r>
      <w:proofErr w:type="spellStart"/>
      <w:r w:rsidRPr="00C9290C">
        <w:rPr>
          <w:rFonts w:ascii="Arial" w:hAnsi="Arial" w:cs="Arial"/>
          <w:color w:val="404040" w:themeColor="text1" w:themeTint="BF"/>
          <w:sz w:val="20"/>
          <w:szCs w:val="20"/>
        </w:rPr>
        <w:t>Digischool</w:t>
      </w:r>
      <w:proofErr w:type="spellEnd"/>
      <w:r w:rsidRPr="00C9290C">
        <w:rPr>
          <w:rFonts w:ascii="Arial" w:hAnsi="Arial" w:cs="Arial"/>
          <w:color w:val="404040" w:themeColor="text1" w:themeTint="BF"/>
          <w:sz w:val="20"/>
          <w:szCs w:val="20"/>
        </w:rPr>
        <w:t>, l’AFPA et</w:t>
      </w:r>
      <w:r w:rsidR="00077A52">
        <w:rPr>
          <w:rFonts w:ascii="Arial" w:hAnsi="Arial" w:cs="Arial"/>
          <w:color w:val="404040" w:themeColor="text1" w:themeTint="BF"/>
          <w:sz w:val="20"/>
          <w:szCs w:val="20"/>
        </w:rPr>
        <w:t xml:space="preserve"> </w:t>
      </w:r>
      <w:r w:rsidR="00077A52">
        <w:rPr>
          <w:rFonts w:ascii="Arial" w:hAnsi="Arial" w:cs="Arial"/>
          <w:color w:val="404040" w:themeColor="text1" w:themeTint="BF"/>
          <w:sz w:val="20"/>
          <w:szCs w:val="20"/>
        </w:rPr>
        <w:br/>
      </w:r>
      <w:r w:rsidRPr="00C9290C">
        <w:rPr>
          <w:rFonts w:ascii="Arial" w:hAnsi="Arial" w:cs="Arial"/>
          <w:color w:val="404040" w:themeColor="text1" w:themeTint="BF"/>
          <w:sz w:val="20"/>
          <w:szCs w:val="20"/>
        </w:rPr>
        <w:t xml:space="preserve">La Poste entendent participer au large mouvement de solidarité qui se déploie en faveur de toutes celles et tous ceux qui ont besoin d’un apport de connaissances pour continuer à travailler et à apprendre </w:t>
      </w:r>
      <w:r w:rsidR="00077A52">
        <w:rPr>
          <w:rFonts w:ascii="Arial" w:hAnsi="Arial" w:cs="Arial"/>
          <w:color w:val="404040" w:themeColor="text1" w:themeTint="BF"/>
          <w:sz w:val="20"/>
          <w:szCs w:val="20"/>
        </w:rPr>
        <w:t xml:space="preserve">notamment </w:t>
      </w:r>
      <w:r w:rsidRPr="00C9290C">
        <w:rPr>
          <w:rFonts w:ascii="Arial" w:hAnsi="Arial" w:cs="Arial"/>
          <w:color w:val="404040" w:themeColor="text1" w:themeTint="BF"/>
          <w:sz w:val="20"/>
          <w:szCs w:val="20"/>
        </w:rPr>
        <w:t>en situation de confinement.</w:t>
      </w:r>
      <w:r>
        <w:rPr>
          <w:rFonts w:ascii="Arial" w:hAnsi="Arial" w:cs="Arial"/>
          <w:b/>
          <w:bCs/>
          <w:color w:val="8496B0"/>
          <w:sz w:val="20"/>
          <w:szCs w:val="20"/>
        </w:rPr>
        <w:br w:type="page"/>
      </w:r>
    </w:p>
    <w:tbl>
      <w:tblPr>
        <w:tblStyle w:val="Grilledutableau"/>
        <w:tblW w:w="0" w:type="auto"/>
        <w:tblLook w:val="04A0" w:firstRow="1" w:lastRow="0" w:firstColumn="1" w:lastColumn="0" w:noHBand="0" w:noVBand="1"/>
      </w:tblPr>
      <w:tblGrid>
        <w:gridCol w:w="9060"/>
      </w:tblGrid>
      <w:tr w:rsidR="00077A52" w14:paraId="7F2A622C" w14:textId="77777777" w:rsidTr="00077A52">
        <w:tc>
          <w:tcPr>
            <w:tcW w:w="9060" w:type="dxa"/>
          </w:tcPr>
          <w:p w14:paraId="450437D9" w14:textId="77777777" w:rsidR="00077A52" w:rsidRDefault="00077A52" w:rsidP="00077A52">
            <w:pPr>
              <w:autoSpaceDE w:val="0"/>
              <w:autoSpaceDN w:val="0"/>
              <w:jc w:val="both"/>
              <w:rPr>
                <w:rFonts w:ascii="Arial" w:hAnsi="Arial" w:cs="Arial"/>
                <w:b/>
                <w:bCs/>
                <w:color w:val="000000" w:themeColor="text1"/>
                <w:sz w:val="20"/>
                <w:szCs w:val="20"/>
              </w:rPr>
            </w:pPr>
          </w:p>
          <w:p w14:paraId="4DDF5DDE" w14:textId="77777777" w:rsidR="00077A52" w:rsidRDefault="00077A52" w:rsidP="00077A52">
            <w:pPr>
              <w:autoSpaceDE w:val="0"/>
              <w:autoSpaceDN w:val="0"/>
              <w:jc w:val="both"/>
              <w:rPr>
                <w:rFonts w:ascii="Arial" w:hAnsi="Arial" w:cs="Arial"/>
                <w:b/>
                <w:bCs/>
                <w:color w:val="8496B0"/>
                <w:sz w:val="20"/>
                <w:szCs w:val="20"/>
              </w:rPr>
            </w:pPr>
            <w:r>
              <w:rPr>
                <w:rFonts w:ascii="Arial" w:hAnsi="Arial" w:cs="Arial"/>
                <w:b/>
                <w:bCs/>
                <w:color w:val="8496B0"/>
                <w:sz w:val="20"/>
                <w:szCs w:val="20"/>
              </w:rPr>
              <w:t xml:space="preserve">Qu’est-ce que le </w:t>
            </w:r>
            <w:proofErr w:type="spellStart"/>
            <w:r>
              <w:rPr>
                <w:rFonts w:ascii="Arial" w:hAnsi="Arial" w:cs="Arial"/>
                <w:b/>
                <w:bCs/>
                <w:color w:val="8496B0"/>
                <w:sz w:val="20"/>
                <w:szCs w:val="20"/>
              </w:rPr>
              <w:t>CléA</w:t>
            </w:r>
            <w:proofErr w:type="spellEnd"/>
            <w:r>
              <w:rPr>
                <w:rFonts w:ascii="Arial" w:hAnsi="Arial" w:cs="Arial"/>
                <w:b/>
                <w:bCs/>
                <w:color w:val="8496B0"/>
                <w:sz w:val="20"/>
                <w:szCs w:val="20"/>
              </w:rPr>
              <w:t xml:space="preserve"> numérique ?</w:t>
            </w:r>
          </w:p>
          <w:p w14:paraId="0D20E5EB" w14:textId="77777777" w:rsidR="00077A52" w:rsidRDefault="00077A52" w:rsidP="00077A52">
            <w:pPr>
              <w:autoSpaceDE w:val="0"/>
              <w:autoSpaceDN w:val="0"/>
              <w:jc w:val="both"/>
              <w:rPr>
                <w:rFonts w:ascii="Arial" w:hAnsi="Arial" w:cs="Arial"/>
                <w:b/>
                <w:bCs/>
                <w:color w:val="000000" w:themeColor="text1"/>
                <w:sz w:val="20"/>
                <w:szCs w:val="20"/>
              </w:rPr>
            </w:pPr>
          </w:p>
          <w:p w14:paraId="42211ACC" w14:textId="77777777" w:rsidR="00571EAF" w:rsidRPr="00571EAF" w:rsidRDefault="00571EAF" w:rsidP="00907ECF">
            <w:pPr>
              <w:autoSpaceDE w:val="0"/>
              <w:autoSpaceDN w:val="0"/>
              <w:jc w:val="both"/>
              <w:rPr>
                <w:rFonts w:ascii="Arial" w:hAnsi="Arial" w:cs="Arial"/>
                <w:bCs/>
                <w:color w:val="000000" w:themeColor="text1"/>
                <w:sz w:val="20"/>
                <w:szCs w:val="20"/>
              </w:rPr>
            </w:pPr>
            <w:proofErr w:type="spellStart"/>
            <w:r w:rsidRPr="00571EAF">
              <w:rPr>
                <w:rFonts w:ascii="Arial" w:hAnsi="Arial" w:cs="Arial"/>
                <w:b/>
                <w:bCs/>
                <w:color w:val="000000" w:themeColor="text1"/>
                <w:sz w:val="20"/>
                <w:szCs w:val="20"/>
              </w:rPr>
              <w:t>CléA</w:t>
            </w:r>
            <w:proofErr w:type="spellEnd"/>
            <w:r w:rsidRPr="00571EAF">
              <w:rPr>
                <w:rFonts w:ascii="Arial" w:hAnsi="Arial" w:cs="Arial"/>
                <w:b/>
                <w:bCs/>
                <w:color w:val="000000" w:themeColor="text1"/>
                <w:sz w:val="20"/>
                <w:szCs w:val="20"/>
              </w:rPr>
              <w:t xml:space="preserve"> Numérique</w:t>
            </w:r>
            <w:r w:rsidRPr="00571EAF">
              <w:rPr>
                <w:rFonts w:ascii="Arial" w:hAnsi="Arial" w:cs="Arial"/>
                <w:bCs/>
                <w:color w:val="000000" w:themeColor="text1"/>
                <w:sz w:val="20"/>
                <w:szCs w:val="20"/>
              </w:rPr>
              <w:t xml:space="preserve"> est un certificat qui atteste l’acquisition des connaissances et compétences relatives aux usages des fondamentaux du numérique. Il regroupe 4 domaines de compétences :</w:t>
            </w:r>
          </w:p>
          <w:p w14:paraId="0B0DE751" w14:textId="77777777" w:rsidR="00077A52" w:rsidRPr="00571EAF" w:rsidRDefault="00077A52" w:rsidP="00077A52">
            <w:pPr>
              <w:autoSpaceDE w:val="0"/>
              <w:autoSpaceDN w:val="0"/>
              <w:jc w:val="both"/>
              <w:rPr>
                <w:rFonts w:ascii="Arial" w:hAnsi="Arial" w:cs="Arial"/>
                <w:color w:val="000000" w:themeColor="text1"/>
                <w:sz w:val="20"/>
                <w:szCs w:val="20"/>
              </w:rPr>
            </w:pPr>
          </w:p>
          <w:p w14:paraId="2F6FD4C9" w14:textId="77777777" w:rsidR="00077A52" w:rsidRPr="00077A52" w:rsidRDefault="00077A52" w:rsidP="00077A52">
            <w:pPr>
              <w:pStyle w:val="Paragraphedeliste"/>
              <w:numPr>
                <w:ilvl w:val="0"/>
                <w:numId w:val="5"/>
              </w:numPr>
              <w:autoSpaceDE w:val="0"/>
              <w:autoSpaceDN w:val="0"/>
              <w:jc w:val="both"/>
              <w:rPr>
                <w:rFonts w:ascii="Arial" w:hAnsi="Arial" w:cs="Arial"/>
                <w:color w:val="000000" w:themeColor="text1"/>
                <w:sz w:val="20"/>
                <w:szCs w:val="20"/>
              </w:rPr>
            </w:pPr>
            <w:r w:rsidRPr="00077A52">
              <w:rPr>
                <w:rFonts w:ascii="Arial" w:hAnsi="Arial" w:cs="Arial"/>
                <w:color w:val="000000" w:themeColor="text1"/>
                <w:sz w:val="20"/>
                <w:szCs w:val="20"/>
              </w:rPr>
              <w:t>Identifier son environnement et utiliser les outils associés ;</w:t>
            </w:r>
          </w:p>
          <w:p w14:paraId="7042EBFF" w14:textId="77777777" w:rsidR="00077A52" w:rsidRPr="00077A52" w:rsidRDefault="00077A52" w:rsidP="00077A52">
            <w:pPr>
              <w:pStyle w:val="Paragraphedeliste"/>
              <w:numPr>
                <w:ilvl w:val="0"/>
                <w:numId w:val="5"/>
              </w:numPr>
              <w:autoSpaceDE w:val="0"/>
              <w:autoSpaceDN w:val="0"/>
              <w:jc w:val="both"/>
              <w:rPr>
                <w:rFonts w:ascii="Arial" w:hAnsi="Arial" w:cs="Arial"/>
                <w:color w:val="000000" w:themeColor="text1"/>
                <w:sz w:val="20"/>
                <w:szCs w:val="20"/>
              </w:rPr>
            </w:pPr>
            <w:r w:rsidRPr="00077A52">
              <w:rPr>
                <w:rFonts w:ascii="Arial" w:hAnsi="Arial" w:cs="Arial"/>
                <w:color w:val="000000" w:themeColor="text1"/>
                <w:sz w:val="20"/>
                <w:szCs w:val="20"/>
              </w:rPr>
              <w:t>Acquérir et exploiter de l’information dans un environnement professionnel et numérisé ;</w:t>
            </w:r>
          </w:p>
          <w:p w14:paraId="526492B1" w14:textId="77777777" w:rsidR="00077A52" w:rsidRPr="00077A52" w:rsidRDefault="00077A52" w:rsidP="00077A52">
            <w:pPr>
              <w:pStyle w:val="Paragraphedeliste"/>
              <w:numPr>
                <w:ilvl w:val="0"/>
                <w:numId w:val="5"/>
              </w:numPr>
              <w:autoSpaceDE w:val="0"/>
              <w:autoSpaceDN w:val="0"/>
              <w:jc w:val="both"/>
              <w:rPr>
                <w:rFonts w:ascii="Arial" w:hAnsi="Arial" w:cs="Arial"/>
                <w:color w:val="000000" w:themeColor="text1"/>
                <w:sz w:val="20"/>
                <w:szCs w:val="20"/>
              </w:rPr>
            </w:pPr>
            <w:r w:rsidRPr="00077A52">
              <w:rPr>
                <w:rFonts w:ascii="Arial" w:hAnsi="Arial" w:cs="Arial"/>
                <w:color w:val="000000" w:themeColor="text1"/>
                <w:sz w:val="20"/>
                <w:szCs w:val="20"/>
              </w:rPr>
              <w:t>Interagir en mode collaboratif ;</w:t>
            </w:r>
          </w:p>
          <w:p w14:paraId="775C7048" w14:textId="77777777" w:rsidR="00077A52" w:rsidRPr="00077A52" w:rsidRDefault="00077A52" w:rsidP="00077A52">
            <w:pPr>
              <w:pStyle w:val="Paragraphedeliste"/>
              <w:numPr>
                <w:ilvl w:val="0"/>
                <w:numId w:val="5"/>
              </w:numPr>
              <w:autoSpaceDE w:val="0"/>
              <w:autoSpaceDN w:val="0"/>
              <w:jc w:val="both"/>
              <w:rPr>
                <w:rFonts w:ascii="Arial" w:hAnsi="Arial" w:cs="Arial"/>
                <w:color w:val="000000" w:themeColor="text1"/>
                <w:sz w:val="20"/>
                <w:szCs w:val="20"/>
              </w:rPr>
            </w:pPr>
            <w:r w:rsidRPr="00077A52">
              <w:rPr>
                <w:rFonts w:ascii="Arial" w:hAnsi="Arial" w:cs="Arial"/>
                <w:color w:val="000000" w:themeColor="text1"/>
                <w:sz w:val="20"/>
                <w:szCs w:val="20"/>
              </w:rPr>
              <w:t>Appliquer les règles et les bonnes pratiques de la sécurité numérique.</w:t>
            </w:r>
          </w:p>
          <w:p w14:paraId="304C6E26" w14:textId="77777777" w:rsidR="00077A52" w:rsidRDefault="00077A52" w:rsidP="00584EE4">
            <w:pPr>
              <w:autoSpaceDE w:val="0"/>
              <w:autoSpaceDN w:val="0"/>
              <w:jc w:val="both"/>
              <w:rPr>
                <w:rFonts w:ascii="Arial" w:hAnsi="Arial" w:cs="Arial"/>
                <w:b/>
                <w:bCs/>
                <w:color w:val="000000" w:themeColor="text1"/>
                <w:sz w:val="20"/>
                <w:szCs w:val="20"/>
              </w:rPr>
            </w:pPr>
          </w:p>
        </w:tc>
      </w:tr>
    </w:tbl>
    <w:p w14:paraId="18051EEF" w14:textId="77777777" w:rsidR="00AF249E" w:rsidRDefault="00AF249E" w:rsidP="00584EE4">
      <w:pPr>
        <w:autoSpaceDE w:val="0"/>
        <w:autoSpaceDN w:val="0"/>
        <w:jc w:val="both"/>
        <w:rPr>
          <w:b/>
          <w:color w:val="8496B0"/>
        </w:rPr>
      </w:pPr>
    </w:p>
    <w:p w14:paraId="17806E80" w14:textId="77777777" w:rsidR="00F317ED" w:rsidRPr="00F317ED" w:rsidRDefault="00F317ED" w:rsidP="00584EE4">
      <w:pPr>
        <w:autoSpaceDE w:val="0"/>
        <w:autoSpaceDN w:val="0"/>
        <w:jc w:val="both"/>
        <w:rPr>
          <w:b/>
          <w:color w:val="8496B0"/>
        </w:rPr>
      </w:pPr>
      <w:r>
        <w:rPr>
          <w:b/>
          <w:color w:val="8496B0"/>
        </w:rPr>
        <w:t xml:space="preserve">A propos de </w:t>
      </w:r>
      <w:proofErr w:type="spellStart"/>
      <w:r w:rsidR="00077A52">
        <w:rPr>
          <w:b/>
          <w:color w:val="8496B0"/>
        </w:rPr>
        <w:t>D</w:t>
      </w:r>
      <w:r w:rsidRPr="00F317ED">
        <w:rPr>
          <w:b/>
          <w:color w:val="8496B0"/>
        </w:rPr>
        <w:t>igi</w:t>
      </w:r>
      <w:r w:rsidR="00077A52">
        <w:rPr>
          <w:b/>
          <w:color w:val="8496B0"/>
        </w:rPr>
        <w:t>s</w:t>
      </w:r>
      <w:r w:rsidRPr="00F317ED">
        <w:rPr>
          <w:b/>
          <w:color w:val="8496B0"/>
        </w:rPr>
        <w:t>chool</w:t>
      </w:r>
      <w:proofErr w:type="spellEnd"/>
    </w:p>
    <w:p w14:paraId="351BD667" w14:textId="77777777" w:rsidR="00F317ED" w:rsidRDefault="00077A52" w:rsidP="00584EE4">
      <w:pPr>
        <w:autoSpaceDE w:val="0"/>
        <w:autoSpaceDN w:val="0"/>
        <w:jc w:val="both"/>
        <w:rPr>
          <w:rStyle w:val="Lienhypertexte"/>
          <w:rFonts w:ascii="Arial" w:hAnsi="Arial" w:cs="Arial"/>
          <w:bCs/>
          <w:iCs/>
          <w:color w:val="000000" w:themeColor="text1"/>
          <w:sz w:val="20"/>
          <w:szCs w:val="20"/>
          <w:u w:val="none"/>
        </w:rPr>
      </w:pPr>
      <w:proofErr w:type="spellStart"/>
      <w:r>
        <w:rPr>
          <w:rStyle w:val="Lienhypertexte"/>
          <w:rFonts w:ascii="Arial" w:hAnsi="Arial" w:cs="Arial"/>
          <w:bCs/>
          <w:iCs/>
          <w:color w:val="000000" w:themeColor="text1"/>
          <w:sz w:val="20"/>
          <w:szCs w:val="20"/>
          <w:u w:val="none"/>
        </w:rPr>
        <w:t>D</w:t>
      </w:r>
      <w:r w:rsidR="00F317ED" w:rsidRPr="00AF249E">
        <w:rPr>
          <w:rStyle w:val="Lienhypertexte"/>
          <w:rFonts w:ascii="Arial" w:hAnsi="Arial" w:cs="Arial"/>
          <w:bCs/>
          <w:iCs/>
          <w:color w:val="000000" w:themeColor="text1"/>
          <w:sz w:val="20"/>
          <w:szCs w:val="20"/>
          <w:u w:val="none"/>
        </w:rPr>
        <w:t>igi</w:t>
      </w:r>
      <w:r>
        <w:rPr>
          <w:rStyle w:val="Lienhypertexte"/>
          <w:rFonts w:ascii="Arial" w:hAnsi="Arial" w:cs="Arial"/>
          <w:bCs/>
          <w:iCs/>
          <w:color w:val="000000" w:themeColor="text1"/>
          <w:sz w:val="20"/>
          <w:szCs w:val="20"/>
          <w:u w:val="none"/>
        </w:rPr>
        <w:t>s</w:t>
      </w:r>
      <w:r w:rsidR="00F317ED" w:rsidRPr="00AF249E">
        <w:rPr>
          <w:rStyle w:val="Lienhypertexte"/>
          <w:rFonts w:ascii="Arial" w:hAnsi="Arial" w:cs="Arial"/>
          <w:bCs/>
          <w:iCs/>
          <w:color w:val="000000" w:themeColor="text1"/>
          <w:sz w:val="20"/>
          <w:szCs w:val="20"/>
          <w:u w:val="none"/>
        </w:rPr>
        <w:t>chool</w:t>
      </w:r>
      <w:proofErr w:type="spellEnd"/>
      <w:r w:rsidR="00F317ED" w:rsidRPr="00AF249E">
        <w:rPr>
          <w:rStyle w:val="Lienhypertexte"/>
          <w:rFonts w:ascii="Arial" w:hAnsi="Arial" w:cs="Arial"/>
          <w:bCs/>
          <w:iCs/>
          <w:color w:val="000000" w:themeColor="text1"/>
          <w:sz w:val="20"/>
          <w:szCs w:val="20"/>
          <w:u w:val="none"/>
        </w:rPr>
        <w:t xml:space="preserve"> est le leader français de l’éducation numérique avec </w:t>
      </w:r>
      <w:r w:rsidR="00C10255">
        <w:rPr>
          <w:rStyle w:val="Lienhypertexte"/>
          <w:rFonts w:ascii="Arial" w:hAnsi="Arial" w:cs="Arial"/>
          <w:bCs/>
          <w:iCs/>
          <w:color w:val="000000" w:themeColor="text1"/>
          <w:sz w:val="20"/>
          <w:szCs w:val="20"/>
          <w:u w:val="none"/>
        </w:rPr>
        <w:t xml:space="preserve">3,3 millions d’utilisateurs uniques sur le mois de janvier 2020 </w:t>
      </w:r>
      <w:r w:rsidR="00C10255" w:rsidRPr="00CE0CF7">
        <w:rPr>
          <w:rStyle w:val="Lienhypertexte"/>
          <w:rFonts w:ascii="Arial" w:hAnsi="Arial" w:cs="Arial"/>
          <w:bCs/>
          <w:iCs/>
          <w:color w:val="000000" w:themeColor="text1"/>
          <w:sz w:val="20"/>
          <w:szCs w:val="20"/>
          <w:u w:val="none"/>
        </w:rPr>
        <w:t>(source Médiamétrie)</w:t>
      </w:r>
      <w:r w:rsidR="00341EBE" w:rsidRPr="00CE0CF7">
        <w:rPr>
          <w:rStyle w:val="Lienhypertexte"/>
          <w:rFonts w:ascii="Arial" w:hAnsi="Arial" w:cs="Arial"/>
          <w:bCs/>
          <w:iCs/>
          <w:color w:val="000000" w:themeColor="text1"/>
          <w:sz w:val="20"/>
          <w:szCs w:val="20"/>
          <w:u w:val="none"/>
        </w:rPr>
        <w:t>.</w:t>
      </w:r>
      <w:r w:rsidR="00F317ED" w:rsidRPr="00AF249E">
        <w:rPr>
          <w:rStyle w:val="Lienhypertexte"/>
          <w:rFonts w:ascii="Arial" w:hAnsi="Arial" w:cs="Arial"/>
          <w:bCs/>
          <w:iCs/>
          <w:color w:val="000000" w:themeColor="text1"/>
          <w:sz w:val="20"/>
          <w:szCs w:val="20"/>
          <w:u w:val="none"/>
        </w:rPr>
        <w:t xml:space="preserve"> Sa communauté éducative attire plus de 5</w:t>
      </w:r>
      <w:r w:rsidR="00C10255">
        <w:rPr>
          <w:rStyle w:val="Lienhypertexte"/>
          <w:rFonts w:ascii="Arial" w:hAnsi="Arial" w:cs="Arial"/>
          <w:bCs/>
          <w:iCs/>
          <w:color w:val="000000" w:themeColor="text1"/>
          <w:sz w:val="20"/>
          <w:szCs w:val="20"/>
          <w:u w:val="none"/>
        </w:rPr>
        <w:t xml:space="preserve"> </w:t>
      </w:r>
      <w:r w:rsidR="00F317ED" w:rsidRPr="00AF249E">
        <w:rPr>
          <w:rStyle w:val="Lienhypertexte"/>
          <w:rFonts w:ascii="Arial" w:hAnsi="Arial" w:cs="Arial"/>
          <w:bCs/>
          <w:iCs/>
          <w:color w:val="000000" w:themeColor="text1"/>
          <w:sz w:val="20"/>
          <w:szCs w:val="20"/>
          <w:u w:val="none"/>
        </w:rPr>
        <w:t xml:space="preserve">000 nouveaux membres </w:t>
      </w:r>
      <w:r w:rsidR="00C10255">
        <w:rPr>
          <w:rStyle w:val="Lienhypertexte"/>
          <w:rFonts w:ascii="Arial" w:hAnsi="Arial" w:cs="Arial"/>
          <w:bCs/>
          <w:iCs/>
          <w:color w:val="000000" w:themeColor="text1"/>
          <w:sz w:val="20"/>
          <w:szCs w:val="20"/>
          <w:u w:val="none"/>
        </w:rPr>
        <w:t xml:space="preserve">inscrits </w:t>
      </w:r>
      <w:r w:rsidR="00F317ED" w:rsidRPr="00AF249E">
        <w:rPr>
          <w:rStyle w:val="Lienhypertexte"/>
          <w:rFonts w:ascii="Arial" w:hAnsi="Arial" w:cs="Arial"/>
          <w:bCs/>
          <w:iCs/>
          <w:color w:val="000000" w:themeColor="text1"/>
          <w:sz w:val="20"/>
          <w:szCs w:val="20"/>
          <w:u w:val="none"/>
        </w:rPr>
        <w:t>par jour</w:t>
      </w:r>
      <w:r w:rsidR="0068342B">
        <w:rPr>
          <w:rStyle w:val="Lienhypertexte"/>
          <w:rFonts w:ascii="Arial" w:hAnsi="Arial" w:cs="Arial"/>
          <w:bCs/>
          <w:iCs/>
          <w:color w:val="000000" w:themeColor="text1"/>
          <w:sz w:val="20"/>
          <w:szCs w:val="20"/>
          <w:u w:val="none"/>
        </w:rPr>
        <w:t xml:space="preserve"> sur le web et le mobile</w:t>
      </w:r>
      <w:r w:rsidR="00F317ED" w:rsidRPr="00AF249E">
        <w:rPr>
          <w:rStyle w:val="Lienhypertexte"/>
          <w:rFonts w:ascii="Arial" w:hAnsi="Arial" w:cs="Arial"/>
          <w:bCs/>
          <w:iCs/>
          <w:color w:val="000000" w:themeColor="text1"/>
          <w:sz w:val="20"/>
          <w:szCs w:val="20"/>
          <w:u w:val="none"/>
        </w:rPr>
        <w:t xml:space="preserve">. </w:t>
      </w:r>
      <w:proofErr w:type="spellStart"/>
      <w:r>
        <w:rPr>
          <w:rStyle w:val="Lienhypertexte"/>
          <w:rFonts w:ascii="Arial" w:hAnsi="Arial" w:cs="Arial"/>
          <w:bCs/>
          <w:iCs/>
          <w:color w:val="000000" w:themeColor="text1"/>
          <w:sz w:val="20"/>
          <w:szCs w:val="20"/>
          <w:u w:val="none"/>
        </w:rPr>
        <w:t>D</w:t>
      </w:r>
      <w:r w:rsidR="00F317ED" w:rsidRPr="00AF249E">
        <w:rPr>
          <w:rStyle w:val="Lienhypertexte"/>
          <w:rFonts w:ascii="Arial" w:hAnsi="Arial" w:cs="Arial"/>
          <w:bCs/>
          <w:iCs/>
          <w:color w:val="000000" w:themeColor="text1"/>
          <w:sz w:val="20"/>
          <w:szCs w:val="20"/>
          <w:u w:val="none"/>
        </w:rPr>
        <w:t>igi</w:t>
      </w:r>
      <w:r>
        <w:rPr>
          <w:rStyle w:val="Lienhypertexte"/>
          <w:rFonts w:ascii="Arial" w:hAnsi="Arial" w:cs="Arial"/>
          <w:bCs/>
          <w:iCs/>
          <w:color w:val="000000" w:themeColor="text1"/>
          <w:sz w:val="20"/>
          <w:szCs w:val="20"/>
          <w:u w:val="none"/>
        </w:rPr>
        <w:t>s</w:t>
      </w:r>
      <w:r w:rsidR="00F317ED" w:rsidRPr="00AF249E">
        <w:rPr>
          <w:rStyle w:val="Lienhypertexte"/>
          <w:rFonts w:ascii="Arial" w:hAnsi="Arial" w:cs="Arial"/>
          <w:bCs/>
          <w:iCs/>
          <w:color w:val="000000" w:themeColor="text1"/>
          <w:sz w:val="20"/>
          <w:szCs w:val="20"/>
          <w:u w:val="none"/>
        </w:rPr>
        <w:t>chool</w:t>
      </w:r>
      <w:proofErr w:type="spellEnd"/>
      <w:r w:rsidR="00F317ED" w:rsidRPr="00AF249E">
        <w:rPr>
          <w:rStyle w:val="Lienhypertexte"/>
          <w:rFonts w:ascii="Arial" w:hAnsi="Arial" w:cs="Arial"/>
          <w:bCs/>
          <w:iCs/>
          <w:color w:val="000000" w:themeColor="text1"/>
          <w:sz w:val="20"/>
          <w:szCs w:val="20"/>
          <w:u w:val="none"/>
        </w:rPr>
        <w:t xml:space="preserve"> a pour mission d</w:t>
      </w:r>
      <w:r w:rsidR="00C10255">
        <w:rPr>
          <w:rStyle w:val="Lienhypertexte"/>
          <w:rFonts w:ascii="Arial" w:hAnsi="Arial" w:cs="Arial"/>
          <w:bCs/>
          <w:iCs/>
          <w:color w:val="000000" w:themeColor="text1"/>
          <w:sz w:val="20"/>
          <w:szCs w:val="20"/>
          <w:u w:val="none"/>
        </w:rPr>
        <w:t xml:space="preserve">’accompagner </w:t>
      </w:r>
      <w:r w:rsidR="00F317ED" w:rsidRPr="00AF249E">
        <w:rPr>
          <w:rStyle w:val="Lienhypertexte"/>
          <w:rFonts w:ascii="Arial" w:hAnsi="Arial" w:cs="Arial"/>
          <w:bCs/>
          <w:iCs/>
          <w:color w:val="000000" w:themeColor="text1"/>
          <w:sz w:val="20"/>
          <w:szCs w:val="20"/>
          <w:u w:val="none"/>
        </w:rPr>
        <w:t xml:space="preserve">les </w:t>
      </w:r>
      <w:r w:rsidR="00C10255">
        <w:rPr>
          <w:rStyle w:val="Lienhypertexte"/>
          <w:rFonts w:ascii="Arial" w:hAnsi="Arial" w:cs="Arial"/>
          <w:bCs/>
          <w:iCs/>
          <w:color w:val="000000" w:themeColor="text1"/>
          <w:sz w:val="20"/>
          <w:szCs w:val="20"/>
          <w:u w:val="none"/>
        </w:rPr>
        <w:t xml:space="preserve">individus </w:t>
      </w:r>
      <w:r w:rsidR="00341EBE">
        <w:rPr>
          <w:rStyle w:val="Lienhypertexte"/>
          <w:rFonts w:ascii="Arial" w:hAnsi="Arial" w:cs="Arial"/>
          <w:bCs/>
          <w:iCs/>
          <w:color w:val="000000" w:themeColor="text1"/>
          <w:sz w:val="20"/>
          <w:szCs w:val="20"/>
          <w:u w:val="none"/>
        </w:rPr>
        <w:t xml:space="preserve">dans la </w:t>
      </w:r>
      <w:r w:rsidR="00341EBE">
        <w:rPr>
          <w:rStyle w:val="Lienhypertexte"/>
          <w:rFonts w:ascii="Arial" w:hAnsi="Arial" w:cs="Arial"/>
          <w:bCs/>
          <w:iCs/>
          <w:color w:val="000000" w:themeColor="text1"/>
          <w:sz w:val="20"/>
          <w:szCs w:val="20"/>
          <w:u w:val="none"/>
        </w:rPr>
        <w:lastRenderedPageBreak/>
        <w:t>réussite de leur parcours à travers</w:t>
      </w:r>
      <w:r w:rsidR="00F317ED" w:rsidRPr="00AF249E">
        <w:rPr>
          <w:rStyle w:val="Lienhypertexte"/>
          <w:rFonts w:ascii="Arial" w:hAnsi="Arial" w:cs="Arial"/>
          <w:bCs/>
          <w:iCs/>
          <w:color w:val="000000" w:themeColor="text1"/>
          <w:sz w:val="20"/>
          <w:szCs w:val="20"/>
          <w:u w:val="none"/>
        </w:rPr>
        <w:t xml:space="preserve"> </w:t>
      </w:r>
      <w:r w:rsidR="00341EBE">
        <w:rPr>
          <w:rStyle w:val="Lienhypertexte"/>
          <w:rFonts w:ascii="Arial" w:hAnsi="Arial" w:cs="Arial"/>
          <w:bCs/>
          <w:iCs/>
          <w:color w:val="000000" w:themeColor="text1"/>
          <w:sz w:val="20"/>
          <w:szCs w:val="20"/>
          <w:u w:val="none"/>
        </w:rPr>
        <w:t>des outils de préparation</w:t>
      </w:r>
      <w:r w:rsidR="00F317ED" w:rsidRPr="00AF249E">
        <w:rPr>
          <w:rStyle w:val="Lienhypertexte"/>
          <w:rFonts w:ascii="Arial" w:hAnsi="Arial" w:cs="Arial"/>
          <w:bCs/>
          <w:iCs/>
          <w:color w:val="000000" w:themeColor="text1"/>
          <w:sz w:val="20"/>
          <w:szCs w:val="20"/>
          <w:u w:val="none"/>
        </w:rPr>
        <w:t xml:space="preserve"> </w:t>
      </w:r>
      <w:r w:rsidR="00341EBE">
        <w:rPr>
          <w:rStyle w:val="Lienhypertexte"/>
          <w:rFonts w:ascii="Arial" w:hAnsi="Arial" w:cs="Arial"/>
          <w:bCs/>
          <w:iCs/>
          <w:color w:val="000000" w:themeColor="text1"/>
          <w:sz w:val="20"/>
          <w:szCs w:val="20"/>
          <w:u w:val="none"/>
        </w:rPr>
        <w:t>aux principaux</w:t>
      </w:r>
      <w:r w:rsidR="00F317ED" w:rsidRPr="00AF249E">
        <w:rPr>
          <w:rStyle w:val="Lienhypertexte"/>
          <w:rFonts w:ascii="Arial" w:hAnsi="Arial" w:cs="Arial"/>
          <w:bCs/>
          <w:iCs/>
          <w:color w:val="000000" w:themeColor="text1"/>
          <w:sz w:val="20"/>
          <w:szCs w:val="20"/>
          <w:u w:val="none"/>
        </w:rPr>
        <w:t xml:space="preserve"> </w:t>
      </w:r>
      <w:r w:rsidR="00341EBE">
        <w:rPr>
          <w:rStyle w:val="Lienhypertexte"/>
          <w:rFonts w:ascii="Arial" w:hAnsi="Arial" w:cs="Arial"/>
          <w:bCs/>
          <w:iCs/>
          <w:color w:val="000000" w:themeColor="text1"/>
          <w:sz w:val="20"/>
          <w:szCs w:val="20"/>
          <w:u w:val="none"/>
        </w:rPr>
        <w:t>examens et diplômes</w:t>
      </w:r>
      <w:r w:rsidR="00F317ED" w:rsidRPr="00AF249E">
        <w:rPr>
          <w:rStyle w:val="Lienhypertexte"/>
          <w:rFonts w:ascii="Arial" w:hAnsi="Arial" w:cs="Arial"/>
          <w:bCs/>
          <w:iCs/>
          <w:color w:val="000000" w:themeColor="text1"/>
          <w:sz w:val="20"/>
          <w:szCs w:val="20"/>
          <w:u w:val="none"/>
        </w:rPr>
        <w:t xml:space="preserve"> </w:t>
      </w:r>
      <w:r w:rsidR="00F317ED" w:rsidRPr="00CE0CF7">
        <w:rPr>
          <w:rStyle w:val="Lienhypertexte"/>
          <w:rFonts w:ascii="Arial" w:hAnsi="Arial" w:cs="Arial"/>
          <w:bCs/>
          <w:iCs/>
          <w:color w:val="000000" w:themeColor="text1"/>
          <w:sz w:val="20"/>
          <w:szCs w:val="20"/>
          <w:u w:val="none"/>
        </w:rPr>
        <w:t>(brevet, bac, code de la route, TOEIC</w:t>
      </w:r>
      <w:r w:rsidR="00341EBE" w:rsidRPr="00CE0CF7">
        <w:rPr>
          <w:rStyle w:val="Lienhypertexte"/>
          <w:rFonts w:ascii="Arial" w:hAnsi="Arial" w:cs="Arial"/>
          <w:bCs/>
          <w:iCs/>
          <w:color w:val="000000" w:themeColor="text1"/>
          <w:sz w:val="20"/>
          <w:szCs w:val="20"/>
          <w:u w:val="none"/>
        </w:rPr>
        <w:t xml:space="preserve">, </w:t>
      </w:r>
      <w:proofErr w:type="spellStart"/>
      <w:r w:rsidR="00341EBE" w:rsidRPr="00CE0CF7">
        <w:rPr>
          <w:rStyle w:val="Lienhypertexte"/>
          <w:rFonts w:ascii="Arial" w:hAnsi="Arial" w:cs="Arial"/>
          <w:bCs/>
          <w:iCs/>
          <w:color w:val="000000" w:themeColor="text1"/>
          <w:sz w:val="20"/>
          <w:szCs w:val="20"/>
          <w:u w:val="none"/>
        </w:rPr>
        <w:t>CléA</w:t>
      </w:r>
      <w:proofErr w:type="spellEnd"/>
      <w:r w:rsidR="00341EBE" w:rsidRPr="00CE0CF7">
        <w:rPr>
          <w:rStyle w:val="Lienhypertexte"/>
          <w:rFonts w:ascii="Arial" w:hAnsi="Arial" w:cs="Arial"/>
          <w:bCs/>
          <w:iCs/>
          <w:color w:val="000000" w:themeColor="text1"/>
          <w:sz w:val="20"/>
          <w:szCs w:val="20"/>
          <w:u w:val="none"/>
        </w:rPr>
        <w:t xml:space="preserve"> numérique, </w:t>
      </w:r>
      <w:r w:rsidR="00F317ED" w:rsidRPr="00CE0CF7">
        <w:rPr>
          <w:rStyle w:val="Lienhypertexte"/>
          <w:rFonts w:ascii="Arial" w:hAnsi="Arial" w:cs="Arial"/>
          <w:bCs/>
          <w:iCs/>
          <w:color w:val="000000" w:themeColor="text1"/>
          <w:sz w:val="20"/>
          <w:szCs w:val="20"/>
          <w:u w:val="none"/>
        </w:rPr>
        <w:t>…)</w:t>
      </w:r>
      <w:r w:rsidR="00F317ED" w:rsidRPr="00AF249E">
        <w:rPr>
          <w:rStyle w:val="Lienhypertexte"/>
          <w:rFonts w:ascii="Arial" w:hAnsi="Arial" w:cs="Arial"/>
          <w:bCs/>
          <w:iCs/>
          <w:color w:val="000000" w:themeColor="text1"/>
          <w:sz w:val="20"/>
          <w:szCs w:val="20"/>
          <w:u w:val="none"/>
        </w:rPr>
        <w:t xml:space="preserve"> </w:t>
      </w:r>
      <w:r w:rsidR="00341EBE">
        <w:rPr>
          <w:rStyle w:val="Lienhypertexte"/>
          <w:rFonts w:ascii="Arial" w:hAnsi="Arial" w:cs="Arial"/>
          <w:bCs/>
          <w:iCs/>
          <w:color w:val="000000" w:themeColor="text1"/>
          <w:sz w:val="20"/>
          <w:szCs w:val="20"/>
          <w:u w:val="none"/>
        </w:rPr>
        <w:t xml:space="preserve">et des dispositifs d’aide à l’orientation </w:t>
      </w:r>
      <w:r w:rsidR="00F317ED" w:rsidRPr="00AF249E">
        <w:rPr>
          <w:rStyle w:val="Lienhypertexte"/>
          <w:rFonts w:ascii="Arial" w:hAnsi="Arial" w:cs="Arial"/>
          <w:bCs/>
          <w:iCs/>
          <w:color w:val="000000" w:themeColor="text1"/>
          <w:sz w:val="20"/>
          <w:szCs w:val="20"/>
          <w:u w:val="none"/>
        </w:rPr>
        <w:t>scolaire</w:t>
      </w:r>
      <w:r w:rsidR="00341EBE">
        <w:rPr>
          <w:rStyle w:val="Lienhypertexte"/>
          <w:rFonts w:ascii="Arial" w:hAnsi="Arial" w:cs="Arial"/>
          <w:bCs/>
          <w:iCs/>
          <w:color w:val="000000" w:themeColor="text1"/>
          <w:sz w:val="20"/>
          <w:szCs w:val="20"/>
          <w:u w:val="none"/>
        </w:rPr>
        <w:t xml:space="preserve"> et professionnelle</w:t>
      </w:r>
      <w:r w:rsidR="00F317ED" w:rsidRPr="00AF249E">
        <w:rPr>
          <w:rStyle w:val="Lienhypertexte"/>
          <w:rFonts w:ascii="Arial" w:hAnsi="Arial" w:cs="Arial"/>
          <w:bCs/>
          <w:iCs/>
          <w:color w:val="000000" w:themeColor="text1"/>
          <w:sz w:val="20"/>
          <w:szCs w:val="20"/>
          <w:u w:val="none"/>
        </w:rPr>
        <w:t xml:space="preserve"> </w:t>
      </w:r>
      <w:r w:rsidR="00F317ED" w:rsidRPr="00CE0CF7">
        <w:rPr>
          <w:rStyle w:val="Lienhypertexte"/>
          <w:rFonts w:ascii="Arial" w:hAnsi="Arial" w:cs="Arial"/>
          <w:bCs/>
          <w:iCs/>
          <w:color w:val="000000" w:themeColor="text1"/>
          <w:sz w:val="20"/>
          <w:szCs w:val="20"/>
          <w:u w:val="none"/>
        </w:rPr>
        <w:t>(test d’orientation</w:t>
      </w:r>
      <w:r w:rsidR="00CE0CF7" w:rsidRPr="00CE0CF7">
        <w:rPr>
          <w:rStyle w:val="Lienhypertexte"/>
          <w:rFonts w:ascii="Arial" w:hAnsi="Arial" w:cs="Arial"/>
          <w:bCs/>
          <w:iCs/>
          <w:color w:val="000000" w:themeColor="text1"/>
          <w:sz w:val="20"/>
          <w:szCs w:val="20"/>
          <w:u w:val="none"/>
        </w:rPr>
        <w:t xml:space="preserve"> métier</w:t>
      </w:r>
      <w:r w:rsidR="00F317ED" w:rsidRPr="00CE0CF7">
        <w:rPr>
          <w:rStyle w:val="Lienhypertexte"/>
          <w:rFonts w:ascii="Arial" w:hAnsi="Arial" w:cs="Arial"/>
          <w:bCs/>
          <w:iCs/>
          <w:color w:val="000000" w:themeColor="text1"/>
          <w:sz w:val="20"/>
          <w:szCs w:val="20"/>
          <w:u w:val="none"/>
        </w:rPr>
        <w:t>, bot de recommandation</w:t>
      </w:r>
      <w:r w:rsidR="00CE0CF7" w:rsidRPr="00CE0CF7">
        <w:rPr>
          <w:rStyle w:val="Lienhypertexte"/>
          <w:rFonts w:ascii="Arial" w:hAnsi="Arial" w:cs="Arial"/>
          <w:bCs/>
          <w:iCs/>
          <w:color w:val="000000" w:themeColor="text1"/>
          <w:sz w:val="20"/>
          <w:szCs w:val="20"/>
          <w:u w:val="none"/>
        </w:rPr>
        <w:t xml:space="preserve">, </w:t>
      </w:r>
      <w:r w:rsidR="00F317ED" w:rsidRPr="00CE0CF7">
        <w:rPr>
          <w:rStyle w:val="Lienhypertexte"/>
          <w:rFonts w:ascii="Arial" w:hAnsi="Arial" w:cs="Arial"/>
          <w:bCs/>
          <w:iCs/>
          <w:color w:val="000000" w:themeColor="text1"/>
          <w:sz w:val="20"/>
          <w:szCs w:val="20"/>
          <w:u w:val="none"/>
        </w:rPr>
        <w:t>…).</w:t>
      </w:r>
    </w:p>
    <w:p w14:paraId="07FD0636" w14:textId="77777777" w:rsidR="00A707E8" w:rsidRDefault="00A707E8" w:rsidP="00584EE4">
      <w:pPr>
        <w:autoSpaceDE w:val="0"/>
        <w:autoSpaceDN w:val="0"/>
        <w:jc w:val="both"/>
        <w:rPr>
          <w:rStyle w:val="Lienhypertexte"/>
          <w:rFonts w:ascii="Arial" w:hAnsi="Arial" w:cs="Arial"/>
          <w:bCs/>
          <w:iCs/>
          <w:color w:val="000000" w:themeColor="text1"/>
          <w:sz w:val="20"/>
          <w:szCs w:val="20"/>
          <w:u w:val="none"/>
        </w:rPr>
      </w:pPr>
    </w:p>
    <w:p w14:paraId="10E40276" w14:textId="77777777" w:rsidR="00A707E8" w:rsidRPr="00C9290C" w:rsidRDefault="00A707E8" w:rsidP="00A707E8">
      <w:pPr>
        <w:autoSpaceDE w:val="0"/>
        <w:autoSpaceDN w:val="0"/>
        <w:jc w:val="both"/>
        <w:rPr>
          <w:rFonts w:ascii="Arial" w:hAnsi="Arial" w:cs="Arial"/>
          <w:b/>
          <w:bCs/>
          <w:color w:val="8496B0"/>
          <w:sz w:val="20"/>
          <w:szCs w:val="20"/>
        </w:rPr>
      </w:pPr>
      <w:r>
        <w:rPr>
          <w:rFonts w:ascii="Arial" w:hAnsi="Arial" w:cs="Arial"/>
          <w:b/>
          <w:bCs/>
          <w:color w:val="8496B0"/>
          <w:sz w:val="20"/>
          <w:szCs w:val="20"/>
        </w:rPr>
        <w:t xml:space="preserve">A propos de l’Afpa </w:t>
      </w:r>
    </w:p>
    <w:p w14:paraId="163F2F3A" w14:textId="77777777" w:rsidR="00A707E8" w:rsidRPr="00A707E8" w:rsidRDefault="00A707E8" w:rsidP="00584EE4">
      <w:pPr>
        <w:autoSpaceDE w:val="0"/>
        <w:autoSpaceDN w:val="0"/>
        <w:jc w:val="both"/>
        <w:rPr>
          <w:rStyle w:val="Lienhypertexte"/>
          <w:rFonts w:ascii="Arial" w:hAnsi="Arial" w:cs="Arial"/>
          <w:b/>
          <w:bCs/>
          <w:i/>
          <w:iCs/>
          <w:sz w:val="20"/>
          <w:szCs w:val="20"/>
        </w:rPr>
      </w:pPr>
      <w:r w:rsidRPr="00AF249E">
        <w:rPr>
          <w:rFonts w:ascii="Arial" w:hAnsi="Arial" w:cs="Arial"/>
          <w:color w:val="000000" w:themeColor="text1"/>
          <w:sz w:val="20"/>
          <w:szCs w:val="20"/>
        </w:rPr>
        <w:t xml:space="preserve">Avec 113 500 personnes formées en 2019, dont 72 000 demandeurs d’emploi et 41 500 salariés, l’Afpa (Agence nationale pour la formation professionnelle des adultes) est un </w:t>
      </w:r>
      <w:r w:rsidRPr="00AF249E">
        <w:rPr>
          <w:rFonts w:ascii="Arial" w:hAnsi="Arial" w:cs="Arial"/>
          <w:b/>
          <w:bCs/>
          <w:color w:val="000000" w:themeColor="text1"/>
          <w:sz w:val="20"/>
          <w:szCs w:val="20"/>
        </w:rPr>
        <w:t xml:space="preserve">opérateur majeur de la formation professionnelle en Europe. Epic depuis </w:t>
      </w:r>
      <w:r w:rsidRPr="00AF249E">
        <w:rPr>
          <w:rFonts w:ascii="Arial" w:hAnsi="Arial" w:cs="Arial"/>
          <w:b/>
          <w:bCs/>
          <w:color w:val="000000" w:themeColor="text1"/>
          <w:sz w:val="20"/>
          <w:szCs w:val="20"/>
        </w:rPr>
        <w:lastRenderedPageBreak/>
        <w:t xml:space="preserve">le 1er janvier 2017 et membre du service public de l’emploi, elle accompagne les demandeurs d’emploi et les salariés, depuis plus de 65 ans, </w:t>
      </w:r>
      <w:r w:rsidRPr="00AF249E">
        <w:rPr>
          <w:rFonts w:ascii="Arial" w:hAnsi="Arial" w:cs="Arial"/>
          <w:color w:val="000000" w:themeColor="text1"/>
          <w:sz w:val="20"/>
          <w:szCs w:val="20"/>
        </w:rPr>
        <w:t>de la formation à l’emploi : insertion, reconversion, professionnalisation</w:t>
      </w:r>
      <w:r w:rsidRPr="00AF249E">
        <w:rPr>
          <w:rFonts w:ascii="Arial" w:hAnsi="Arial" w:cs="Arial"/>
          <w:b/>
          <w:bCs/>
          <w:color w:val="000000" w:themeColor="text1"/>
          <w:sz w:val="20"/>
          <w:szCs w:val="20"/>
        </w:rPr>
        <w:t xml:space="preserve">. </w:t>
      </w:r>
      <w:r w:rsidRPr="00AF249E">
        <w:rPr>
          <w:rFonts w:ascii="Arial" w:hAnsi="Arial" w:cs="Arial"/>
          <w:color w:val="000000" w:themeColor="text1"/>
          <w:sz w:val="20"/>
          <w:szCs w:val="20"/>
        </w:rPr>
        <w:t xml:space="preserve">Acteur majeur de l’alternance et des transitions professionnelles, l’Afpa est aussi le partenaire formation et conseil de plus de 6000 entreprises. Elle est également le 1er organisme de formation des personnes en situation de handicap. </w:t>
      </w:r>
    </w:p>
    <w:p w14:paraId="11038D0E" w14:textId="77777777" w:rsidR="00AF249E" w:rsidRPr="008F5D39" w:rsidRDefault="00AF249E" w:rsidP="00584EE4">
      <w:pPr>
        <w:autoSpaceDE w:val="0"/>
        <w:autoSpaceDN w:val="0"/>
        <w:jc w:val="both"/>
        <w:rPr>
          <w:bCs/>
          <w:color w:val="8496B0"/>
        </w:rPr>
      </w:pPr>
    </w:p>
    <w:p w14:paraId="5047026A" w14:textId="77777777" w:rsidR="0051040F" w:rsidRDefault="0051040F" w:rsidP="00584EE4">
      <w:pPr>
        <w:autoSpaceDE w:val="0"/>
        <w:autoSpaceDN w:val="0"/>
        <w:jc w:val="both"/>
        <w:rPr>
          <w:b/>
          <w:color w:val="8496B0"/>
        </w:rPr>
      </w:pPr>
      <w:r>
        <w:rPr>
          <w:b/>
          <w:color w:val="8496B0"/>
        </w:rPr>
        <w:t>A propos de La Poste</w:t>
      </w:r>
    </w:p>
    <w:p w14:paraId="4F347C6A" w14:textId="77777777" w:rsidR="00E94022" w:rsidRPr="00AF249E" w:rsidRDefault="00AF249E" w:rsidP="00AF249E">
      <w:pPr>
        <w:autoSpaceDE w:val="0"/>
        <w:autoSpaceDN w:val="0"/>
        <w:adjustRightInd w:val="0"/>
        <w:ind w:right="-108"/>
        <w:jc w:val="both"/>
        <w:rPr>
          <w:rFonts w:ascii="Arial" w:hAnsi="Arial" w:cs="Arial"/>
          <w:bCs/>
          <w:color w:val="000000" w:themeColor="text1"/>
          <w:sz w:val="20"/>
          <w:szCs w:val="20"/>
        </w:rPr>
      </w:pPr>
      <w:r w:rsidRPr="00AF249E">
        <w:rPr>
          <w:rFonts w:ascii="Arial" w:hAnsi="Arial" w:cs="Arial"/>
          <w:bCs/>
          <w:color w:val="000000" w:themeColor="text1"/>
          <w:sz w:val="20"/>
          <w:szCs w:val="20"/>
        </w:rPr>
        <w:lastRenderedPageBreak/>
        <w:t xml:space="preserve">La Poste est une société anonyme à capitaux publics, filiale de la Caisse des dépôts et de l’Etat. Le groupe La Poste est organisé en cinq branches : Services-Courrier-Colis, La Banque Postale, Réseau La Poste, </w:t>
      </w:r>
      <w:proofErr w:type="spellStart"/>
      <w:r w:rsidRPr="00AF249E">
        <w:rPr>
          <w:rFonts w:ascii="Arial" w:hAnsi="Arial" w:cs="Arial"/>
          <w:bCs/>
          <w:color w:val="000000" w:themeColor="text1"/>
          <w:sz w:val="20"/>
          <w:szCs w:val="20"/>
        </w:rPr>
        <w:t>GeoPost</w:t>
      </w:r>
      <w:proofErr w:type="spellEnd"/>
      <w:r w:rsidRPr="00AF249E">
        <w:rPr>
          <w:rFonts w:ascii="Arial" w:hAnsi="Arial" w:cs="Arial"/>
          <w:bCs/>
          <w:color w:val="000000" w:themeColor="text1"/>
          <w:sz w:val="20"/>
          <w:szCs w:val="20"/>
        </w:rPr>
        <w:t xml:space="preserve">, Numérique. Le Groupe est présent dans 47 pays sur 4 continents. Chaque jour, les 17 000 points de contact de La Poste, 1er réseau commercial de proximité de France, accueillent 1,3 million de clients. La Poste, neutre en carbone depuis 2012, distribue 21,6 milliards d’objets par an dans le monde (lettres, imprimés publicitaires et colis), 6 jours par semaine. En 2019, le Groupe a réalisé un chiffre d’affaires de 26 milliards d’euros, dont 30% à l’international, et emploie plus de </w:t>
      </w:r>
      <w:r w:rsidRPr="00AF249E">
        <w:rPr>
          <w:rFonts w:ascii="Arial" w:hAnsi="Arial" w:cs="Arial"/>
          <w:bCs/>
          <w:color w:val="000000" w:themeColor="text1"/>
          <w:sz w:val="20"/>
          <w:szCs w:val="20"/>
        </w:rPr>
        <w:lastRenderedPageBreak/>
        <w:t>249 000 collaborateurs. La Poste s’est donné pour objectif d’accélérer sa transformation en continuant à se diversifier. Avec pour ambition de devenir la première entreprise de services de proximité humaine, pour tous, partout et tous les jours, La Poste s’engage à simplifier la vie.</w:t>
      </w:r>
    </w:p>
    <w:p w14:paraId="2B95DB88" w14:textId="77777777" w:rsidR="00AF249E" w:rsidRDefault="00AF249E" w:rsidP="00F317ED">
      <w:pPr>
        <w:autoSpaceDE w:val="0"/>
        <w:autoSpaceDN w:val="0"/>
        <w:adjustRightInd w:val="0"/>
        <w:ind w:right="-108"/>
        <w:jc w:val="center"/>
        <w:rPr>
          <w:rFonts w:ascii="Arial" w:hAnsi="Arial" w:cs="Arial"/>
          <w:b/>
          <w:color w:val="8496B0" w:themeColor="text2" w:themeTint="99"/>
          <w:sz w:val="20"/>
          <w:szCs w:val="20"/>
        </w:rPr>
      </w:pPr>
    </w:p>
    <w:p w14:paraId="2F13AEE6" w14:textId="77777777" w:rsidR="00F317ED" w:rsidRDefault="00F317ED" w:rsidP="00F317ED">
      <w:pPr>
        <w:autoSpaceDE w:val="0"/>
        <w:autoSpaceDN w:val="0"/>
        <w:adjustRightInd w:val="0"/>
        <w:ind w:right="-108"/>
        <w:jc w:val="center"/>
        <w:rPr>
          <w:rFonts w:ascii="Arial" w:hAnsi="Arial" w:cs="Arial"/>
          <w:b/>
          <w:color w:val="8496B0" w:themeColor="text2" w:themeTint="99"/>
          <w:sz w:val="20"/>
          <w:szCs w:val="20"/>
        </w:rPr>
      </w:pPr>
      <w:r>
        <w:rPr>
          <w:rFonts w:ascii="Arial" w:hAnsi="Arial" w:cs="Arial"/>
          <w:b/>
          <w:color w:val="8496B0" w:themeColor="text2" w:themeTint="99"/>
          <w:sz w:val="20"/>
          <w:szCs w:val="20"/>
        </w:rPr>
        <w:t xml:space="preserve">CONTACTS </w:t>
      </w:r>
      <w:r w:rsidRPr="00B821F9">
        <w:rPr>
          <w:rFonts w:ascii="Arial" w:hAnsi="Arial" w:cs="Arial"/>
          <w:b/>
          <w:color w:val="8496B0" w:themeColor="text2" w:themeTint="99"/>
          <w:sz w:val="20"/>
          <w:szCs w:val="20"/>
        </w:rPr>
        <w:t xml:space="preserve">PRESSE </w:t>
      </w:r>
    </w:p>
    <w:p w14:paraId="212973C4" w14:textId="77777777" w:rsidR="00542223" w:rsidRDefault="00542223" w:rsidP="00F317ED">
      <w:pPr>
        <w:autoSpaceDE w:val="0"/>
        <w:autoSpaceDN w:val="0"/>
        <w:adjustRightInd w:val="0"/>
        <w:ind w:right="-108"/>
        <w:jc w:val="center"/>
        <w:rPr>
          <w:rFonts w:ascii="Arial" w:hAnsi="Arial" w:cs="Arial"/>
          <w:b/>
          <w:color w:val="8496B0" w:themeColor="text2" w:themeTint="99"/>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317ED" w14:paraId="2D2DEB00" w14:textId="77777777" w:rsidTr="00F317ED">
        <w:tc>
          <w:tcPr>
            <w:tcW w:w="3020" w:type="dxa"/>
          </w:tcPr>
          <w:p w14:paraId="4E4AE13F" w14:textId="77777777" w:rsidR="00F317ED" w:rsidRPr="00B821F9" w:rsidRDefault="00F317ED" w:rsidP="00F317ED">
            <w:pPr>
              <w:autoSpaceDE w:val="0"/>
              <w:autoSpaceDN w:val="0"/>
              <w:adjustRightInd w:val="0"/>
              <w:ind w:right="-108"/>
              <w:jc w:val="center"/>
              <w:rPr>
                <w:rFonts w:ascii="Arial" w:hAnsi="Arial" w:cs="Arial"/>
                <w:b/>
                <w:color w:val="8496B0" w:themeColor="text2" w:themeTint="99"/>
                <w:sz w:val="20"/>
                <w:szCs w:val="20"/>
              </w:rPr>
            </w:pPr>
            <w:r w:rsidRPr="00B821F9">
              <w:rPr>
                <w:rFonts w:ascii="Arial" w:hAnsi="Arial" w:cs="Arial"/>
                <w:b/>
                <w:color w:val="8496B0" w:themeColor="text2" w:themeTint="99"/>
                <w:sz w:val="20"/>
                <w:szCs w:val="20"/>
              </w:rPr>
              <w:t>Afpa Nationale</w:t>
            </w:r>
          </w:p>
          <w:p w14:paraId="29B00CD3" w14:textId="77777777" w:rsidR="00F317ED" w:rsidRPr="00C9290C" w:rsidRDefault="00F317ED" w:rsidP="00F317ED">
            <w:pPr>
              <w:autoSpaceDE w:val="0"/>
              <w:autoSpaceDN w:val="0"/>
              <w:adjustRightInd w:val="0"/>
              <w:ind w:right="-108"/>
              <w:jc w:val="center"/>
              <w:rPr>
                <w:rFonts w:ascii="Arial" w:hAnsi="Arial" w:cs="Arial"/>
                <w:b/>
                <w:color w:val="404040" w:themeColor="text1" w:themeTint="BF"/>
                <w:sz w:val="20"/>
                <w:szCs w:val="20"/>
              </w:rPr>
            </w:pPr>
            <w:r w:rsidRPr="00C9290C">
              <w:rPr>
                <w:rFonts w:ascii="Arial" w:hAnsi="Arial" w:cs="Arial"/>
                <w:b/>
                <w:color w:val="404040" w:themeColor="text1" w:themeTint="BF"/>
                <w:sz w:val="20"/>
                <w:szCs w:val="20"/>
              </w:rPr>
              <w:t>Valérie Garcia</w:t>
            </w:r>
          </w:p>
          <w:p w14:paraId="61E8B372" w14:textId="77777777" w:rsidR="00F317ED" w:rsidRPr="00C9290C" w:rsidRDefault="00F317ED" w:rsidP="00F317ED">
            <w:pPr>
              <w:autoSpaceDE w:val="0"/>
              <w:autoSpaceDN w:val="0"/>
              <w:adjustRightInd w:val="0"/>
              <w:ind w:right="-108"/>
              <w:jc w:val="center"/>
              <w:rPr>
                <w:rFonts w:ascii="Arial" w:hAnsi="Arial" w:cs="Arial"/>
                <w:b/>
                <w:bCs/>
                <w:color w:val="404040" w:themeColor="text1" w:themeTint="BF"/>
                <w:sz w:val="20"/>
                <w:szCs w:val="20"/>
              </w:rPr>
            </w:pPr>
            <w:r w:rsidRPr="00C9290C">
              <w:rPr>
                <w:rFonts w:ascii="Arial" w:hAnsi="Arial" w:cs="Arial"/>
                <w:b/>
                <w:bCs/>
                <w:color w:val="404040" w:themeColor="text1" w:themeTint="BF"/>
                <w:sz w:val="20"/>
                <w:szCs w:val="20"/>
              </w:rPr>
              <w:t>01 48 70 54 66</w:t>
            </w:r>
            <w:r w:rsidR="00C9290C">
              <w:rPr>
                <w:rFonts w:ascii="Arial" w:hAnsi="Arial" w:cs="Arial"/>
                <w:b/>
                <w:bCs/>
                <w:color w:val="404040" w:themeColor="text1" w:themeTint="BF"/>
                <w:sz w:val="20"/>
                <w:szCs w:val="20"/>
              </w:rPr>
              <w:t xml:space="preserve"> </w:t>
            </w:r>
            <w:r w:rsidRPr="00C9290C">
              <w:rPr>
                <w:rFonts w:ascii="Arial" w:hAnsi="Arial" w:cs="Arial"/>
                <w:b/>
                <w:bCs/>
                <w:color w:val="404040" w:themeColor="text1" w:themeTint="BF"/>
                <w:sz w:val="20"/>
                <w:szCs w:val="20"/>
              </w:rPr>
              <w:t>/</w:t>
            </w:r>
            <w:r w:rsidR="00C9290C">
              <w:rPr>
                <w:rFonts w:ascii="Arial" w:hAnsi="Arial" w:cs="Arial"/>
                <w:b/>
                <w:bCs/>
                <w:color w:val="404040" w:themeColor="text1" w:themeTint="BF"/>
                <w:sz w:val="20"/>
                <w:szCs w:val="20"/>
              </w:rPr>
              <w:t xml:space="preserve"> </w:t>
            </w:r>
            <w:r w:rsidRPr="00C9290C">
              <w:rPr>
                <w:rFonts w:ascii="Arial" w:hAnsi="Arial" w:cs="Arial"/>
                <w:b/>
                <w:bCs/>
                <w:color w:val="404040" w:themeColor="text1" w:themeTint="BF"/>
                <w:sz w:val="20"/>
                <w:szCs w:val="20"/>
              </w:rPr>
              <w:t>06 19 09 81 80</w:t>
            </w:r>
          </w:p>
          <w:p w14:paraId="3739107B" w14:textId="77777777" w:rsidR="00F317ED" w:rsidRDefault="007D2EDB" w:rsidP="00F317ED">
            <w:pPr>
              <w:jc w:val="center"/>
              <w:rPr>
                <w:rFonts w:ascii="Arial" w:hAnsi="Arial" w:cs="Arial"/>
                <w:bCs/>
                <w:sz w:val="20"/>
                <w:szCs w:val="20"/>
              </w:rPr>
            </w:pPr>
            <w:hyperlink r:id="rId13" w:history="1">
              <w:r w:rsidR="00F317ED" w:rsidRPr="005E39F7">
                <w:rPr>
                  <w:rStyle w:val="Lienhypertexte"/>
                  <w:rFonts w:ascii="Arial" w:hAnsi="Arial" w:cs="Arial"/>
                  <w:bCs/>
                  <w:sz w:val="20"/>
                  <w:szCs w:val="20"/>
                </w:rPr>
                <w:t>valerie.garcia-dore@afpa.fr</w:t>
              </w:r>
            </w:hyperlink>
          </w:p>
          <w:p w14:paraId="233A0006" w14:textId="77777777" w:rsidR="00F317ED" w:rsidRDefault="00F317ED" w:rsidP="00F317ED">
            <w:pPr>
              <w:jc w:val="center"/>
              <w:rPr>
                <w:rFonts w:ascii="Arial" w:hAnsi="Arial" w:cs="Arial"/>
                <w:bCs/>
                <w:sz w:val="20"/>
                <w:szCs w:val="20"/>
              </w:rPr>
            </w:pPr>
          </w:p>
          <w:p w14:paraId="031FA8A5" w14:textId="77777777" w:rsidR="00F317ED" w:rsidRPr="008503AA" w:rsidRDefault="00F317ED" w:rsidP="00077A52">
            <w:pPr>
              <w:jc w:val="center"/>
              <w:rPr>
                <w:rFonts w:ascii="Arial" w:hAnsi="Arial" w:cs="Arial"/>
                <w:sz w:val="20"/>
                <w:szCs w:val="20"/>
              </w:rPr>
            </w:pPr>
          </w:p>
        </w:tc>
        <w:tc>
          <w:tcPr>
            <w:tcW w:w="3021" w:type="dxa"/>
          </w:tcPr>
          <w:p w14:paraId="709579D6" w14:textId="77777777" w:rsidR="00F317ED" w:rsidRPr="00697A7F" w:rsidRDefault="00F317ED" w:rsidP="00F317ED">
            <w:pPr>
              <w:autoSpaceDE w:val="0"/>
              <w:autoSpaceDN w:val="0"/>
              <w:adjustRightInd w:val="0"/>
              <w:ind w:right="-108"/>
              <w:jc w:val="center"/>
              <w:rPr>
                <w:rFonts w:ascii="Arial" w:hAnsi="Arial" w:cs="Arial"/>
                <w:b/>
                <w:color w:val="8496B0" w:themeColor="text2" w:themeTint="99"/>
                <w:sz w:val="20"/>
                <w:szCs w:val="20"/>
                <w:lang w:val="en-US"/>
              </w:rPr>
            </w:pPr>
            <w:proofErr w:type="spellStart"/>
            <w:r w:rsidRPr="00697A7F">
              <w:rPr>
                <w:rFonts w:ascii="Arial" w:hAnsi="Arial" w:cs="Arial"/>
                <w:b/>
                <w:color w:val="8496B0" w:themeColor="text2" w:themeTint="99"/>
                <w:sz w:val="20"/>
                <w:szCs w:val="20"/>
                <w:lang w:val="en-US"/>
              </w:rPr>
              <w:t>Digischool</w:t>
            </w:r>
            <w:proofErr w:type="spellEnd"/>
          </w:p>
          <w:p w14:paraId="316FF3EB" w14:textId="77777777" w:rsidR="00077A52" w:rsidRPr="00077A52" w:rsidRDefault="00077A52" w:rsidP="00077A52">
            <w:pPr>
              <w:autoSpaceDE w:val="0"/>
              <w:autoSpaceDN w:val="0"/>
              <w:jc w:val="center"/>
              <w:rPr>
                <w:rFonts w:ascii="Arial" w:hAnsi="Arial" w:cs="Arial"/>
                <w:b/>
                <w:bCs/>
                <w:color w:val="404040" w:themeColor="text1" w:themeTint="BF"/>
                <w:sz w:val="20"/>
                <w:szCs w:val="20"/>
                <w:lang w:val="en-US"/>
              </w:rPr>
            </w:pPr>
            <w:r w:rsidRPr="00077A52">
              <w:rPr>
                <w:rFonts w:ascii="Arial" w:hAnsi="Arial" w:cs="Arial"/>
                <w:b/>
                <w:bCs/>
                <w:color w:val="404040" w:themeColor="text1" w:themeTint="BF"/>
                <w:sz w:val="20"/>
                <w:szCs w:val="20"/>
                <w:lang w:val="en-US"/>
              </w:rPr>
              <w:t xml:space="preserve">Julie </w:t>
            </w:r>
            <w:proofErr w:type="spellStart"/>
            <w:r w:rsidRPr="00077A52">
              <w:rPr>
                <w:rFonts w:ascii="Arial" w:hAnsi="Arial" w:cs="Arial"/>
                <w:b/>
                <w:bCs/>
                <w:color w:val="404040" w:themeColor="text1" w:themeTint="BF"/>
                <w:sz w:val="20"/>
                <w:szCs w:val="20"/>
                <w:lang w:val="en-US"/>
              </w:rPr>
              <w:t>Desbenoit</w:t>
            </w:r>
            <w:proofErr w:type="spellEnd"/>
          </w:p>
          <w:p w14:paraId="2EED3B70" w14:textId="77777777" w:rsidR="00697A7F" w:rsidRPr="007D2EDB" w:rsidRDefault="007D2EDB" w:rsidP="00077A52">
            <w:pPr>
              <w:autoSpaceDE w:val="0"/>
              <w:autoSpaceDN w:val="0"/>
              <w:jc w:val="center"/>
              <w:rPr>
                <w:rFonts w:ascii="Arial" w:hAnsi="Arial" w:cs="Arial"/>
                <w:color w:val="000000"/>
                <w:sz w:val="20"/>
                <w:szCs w:val="20"/>
                <w:lang w:val="en-US"/>
              </w:rPr>
            </w:pPr>
            <w:hyperlink r:id="rId14" w:history="1">
              <w:r w:rsidR="00077A52" w:rsidRPr="00077A52">
                <w:rPr>
                  <w:rStyle w:val="Lienhypertexte"/>
                  <w:rFonts w:ascii="Arial" w:hAnsi="Arial" w:cs="Arial"/>
                  <w:sz w:val="20"/>
                  <w:szCs w:val="20"/>
                  <w:lang w:val="en-US"/>
                </w:rPr>
                <w:t>j.desbenoit@digischool.fr</w:t>
              </w:r>
            </w:hyperlink>
            <w:r w:rsidR="00013ABC" w:rsidRPr="00C9290C">
              <w:rPr>
                <w:rFonts w:ascii="Arial" w:hAnsi="Arial" w:cs="Arial"/>
                <w:b/>
                <w:bCs/>
                <w:color w:val="404040" w:themeColor="text1" w:themeTint="BF"/>
                <w:sz w:val="20"/>
                <w:szCs w:val="20"/>
                <w:lang w:val="en-US"/>
              </w:rPr>
              <w:br/>
            </w:r>
            <w:r w:rsidR="00697A7F" w:rsidRPr="00697A7F">
              <w:rPr>
                <w:rFonts w:ascii="Arial" w:hAnsi="Arial" w:cs="Arial"/>
                <w:color w:val="000000"/>
                <w:sz w:val="20"/>
                <w:szCs w:val="20"/>
                <w:lang w:val="en-US"/>
              </w:rPr>
              <w:br/>
            </w:r>
          </w:p>
        </w:tc>
        <w:tc>
          <w:tcPr>
            <w:tcW w:w="3021" w:type="dxa"/>
          </w:tcPr>
          <w:p w14:paraId="5E0E12F3" w14:textId="77777777" w:rsidR="00F317ED" w:rsidRPr="00B821F9" w:rsidRDefault="00F317ED" w:rsidP="00F317ED">
            <w:pPr>
              <w:autoSpaceDE w:val="0"/>
              <w:autoSpaceDN w:val="0"/>
              <w:adjustRightInd w:val="0"/>
              <w:ind w:right="-108"/>
              <w:jc w:val="center"/>
              <w:rPr>
                <w:rFonts w:ascii="Arial" w:hAnsi="Arial" w:cs="Arial"/>
                <w:b/>
                <w:color w:val="8496B0" w:themeColor="text2" w:themeTint="99"/>
                <w:sz w:val="20"/>
                <w:szCs w:val="20"/>
              </w:rPr>
            </w:pPr>
            <w:r>
              <w:rPr>
                <w:rFonts w:ascii="Arial" w:hAnsi="Arial" w:cs="Arial"/>
                <w:b/>
                <w:color w:val="8496B0" w:themeColor="text2" w:themeTint="99"/>
                <w:sz w:val="20"/>
                <w:szCs w:val="20"/>
              </w:rPr>
              <w:t>La Poste</w:t>
            </w:r>
          </w:p>
          <w:p w14:paraId="5CF9D742" w14:textId="77777777" w:rsidR="00F317ED" w:rsidRPr="00C9290C" w:rsidRDefault="007D2EDB" w:rsidP="00F317ED">
            <w:pPr>
              <w:autoSpaceDE w:val="0"/>
              <w:autoSpaceDN w:val="0"/>
              <w:jc w:val="center"/>
              <w:rPr>
                <w:rFonts w:ascii="Arial" w:hAnsi="Arial" w:cs="Arial"/>
                <w:b/>
                <w:color w:val="404040" w:themeColor="text1" w:themeTint="BF"/>
                <w:sz w:val="20"/>
                <w:szCs w:val="20"/>
              </w:rPr>
            </w:pPr>
            <w:r>
              <w:rPr>
                <w:rFonts w:ascii="Arial" w:hAnsi="Arial" w:cs="Arial"/>
                <w:b/>
                <w:color w:val="404040" w:themeColor="text1" w:themeTint="BF"/>
                <w:sz w:val="20"/>
                <w:szCs w:val="20"/>
              </w:rPr>
              <w:t>service.presse@laposte.fr</w:t>
            </w:r>
          </w:p>
          <w:p w14:paraId="77C3D6CA" w14:textId="77777777" w:rsidR="00F317ED" w:rsidRDefault="00F317ED" w:rsidP="00F317ED">
            <w:pPr>
              <w:autoSpaceDE w:val="0"/>
              <w:autoSpaceDN w:val="0"/>
              <w:jc w:val="center"/>
              <w:rPr>
                <w:rFonts w:ascii="Arial" w:hAnsi="Arial" w:cs="Arial"/>
                <w:color w:val="000000"/>
                <w:sz w:val="20"/>
                <w:szCs w:val="20"/>
              </w:rPr>
            </w:pPr>
          </w:p>
          <w:p w14:paraId="2F13FF17" w14:textId="77777777" w:rsidR="00F317ED" w:rsidRDefault="00F317ED" w:rsidP="008F5D39">
            <w:pPr>
              <w:autoSpaceDE w:val="0"/>
              <w:autoSpaceDN w:val="0"/>
              <w:jc w:val="center"/>
              <w:rPr>
                <w:rFonts w:ascii="Arial" w:hAnsi="Arial" w:cs="Arial"/>
                <w:color w:val="000000"/>
                <w:sz w:val="20"/>
                <w:szCs w:val="20"/>
              </w:rPr>
            </w:pPr>
          </w:p>
        </w:tc>
      </w:tr>
    </w:tbl>
    <w:p w14:paraId="559D2A14" w14:textId="77777777" w:rsidR="005F7A29" w:rsidRPr="009E443F" w:rsidRDefault="005F7A29" w:rsidP="00542223">
      <w:pPr>
        <w:rPr>
          <w:rFonts w:ascii="Arial" w:hAnsi="Arial" w:cs="Arial"/>
          <w:b/>
          <w:i/>
          <w:color w:val="0563C1" w:themeColor="hyperlink"/>
          <w:sz w:val="20"/>
          <w:szCs w:val="20"/>
          <w:u w:val="single"/>
        </w:rPr>
      </w:pPr>
    </w:p>
    <w:sectPr w:rsidR="005F7A29" w:rsidRPr="009E443F" w:rsidSect="00077A52">
      <w:headerReference w:type="default" r:id="rId15"/>
      <w:pgSz w:w="11906" w:h="16838"/>
      <w:pgMar w:top="777" w:right="1418" w:bottom="261" w:left="1418" w:header="14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8C380" w14:textId="77777777" w:rsidR="00B00F3C" w:rsidRDefault="00B00F3C" w:rsidP="0091268C">
      <w:pPr>
        <w:spacing w:after="0" w:line="240" w:lineRule="auto"/>
      </w:pPr>
      <w:r>
        <w:separator/>
      </w:r>
    </w:p>
  </w:endnote>
  <w:endnote w:type="continuationSeparator" w:id="0">
    <w:p w14:paraId="49F880FE" w14:textId="77777777" w:rsidR="00B00F3C" w:rsidRDefault="00B00F3C" w:rsidP="0091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3158A" w14:textId="77777777" w:rsidR="00B00F3C" w:rsidRDefault="00B00F3C" w:rsidP="0091268C">
      <w:pPr>
        <w:spacing w:after="0" w:line="240" w:lineRule="auto"/>
      </w:pPr>
      <w:r>
        <w:separator/>
      </w:r>
    </w:p>
  </w:footnote>
  <w:footnote w:type="continuationSeparator" w:id="0">
    <w:p w14:paraId="6B817BA5" w14:textId="77777777" w:rsidR="00B00F3C" w:rsidRDefault="00B00F3C" w:rsidP="0091268C">
      <w:pPr>
        <w:spacing w:after="0" w:line="240" w:lineRule="auto"/>
      </w:pPr>
      <w:r>
        <w:continuationSeparator/>
      </w:r>
    </w:p>
  </w:footnote>
  <w:footnote w:id="1">
    <w:p w14:paraId="10CEC494" w14:textId="77777777" w:rsidR="004D1537" w:rsidRPr="004D1537" w:rsidRDefault="004D1537" w:rsidP="004D1537">
      <w:pPr>
        <w:rPr>
          <w:rFonts w:ascii="Times New Roman" w:eastAsia="Times New Roman" w:hAnsi="Times New Roman" w:cs="Times New Roman"/>
          <w:sz w:val="24"/>
          <w:szCs w:val="24"/>
          <w:lang w:eastAsia="fr-FR"/>
        </w:rPr>
      </w:pPr>
      <w:r>
        <w:rPr>
          <w:rStyle w:val="Appelnotedebasdep"/>
        </w:rPr>
        <w:footnoteRef/>
      </w:r>
      <w:r>
        <w:t xml:space="preserve"> </w:t>
      </w:r>
      <w:r w:rsidR="0067190F">
        <w:rPr>
          <w:rFonts w:ascii="Arial" w:eastAsia="Times New Roman" w:hAnsi="Arial" w:cs="Arial"/>
          <w:i/>
          <w:iCs/>
          <w:color w:val="222222"/>
          <w:sz w:val="16"/>
          <w:szCs w:val="16"/>
          <w:shd w:val="clear" w:color="auto" w:fill="FFFFFF"/>
          <w:lang w:eastAsia="fr-FR"/>
        </w:rPr>
        <w:t>Source I</w:t>
      </w:r>
      <w:r w:rsidRPr="004D1537">
        <w:rPr>
          <w:rFonts w:ascii="Arial" w:eastAsia="Times New Roman" w:hAnsi="Arial" w:cs="Arial"/>
          <w:i/>
          <w:iCs/>
          <w:color w:val="222222"/>
          <w:sz w:val="16"/>
          <w:szCs w:val="16"/>
          <w:shd w:val="clear" w:color="auto" w:fill="FFFFFF"/>
          <w:lang w:eastAsia="fr-FR"/>
        </w:rPr>
        <w:t xml:space="preserve">nsee – </w:t>
      </w:r>
      <w:r>
        <w:rPr>
          <w:rFonts w:ascii="Arial" w:eastAsia="Times New Roman" w:hAnsi="Arial" w:cs="Arial"/>
          <w:i/>
          <w:iCs/>
          <w:color w:val="222222"/>
          <w:sz w:val="16"/>
          <w:szCs w:val="16"/>
          <w:shd w:val="clear" w:color="auto" w:fill="FFFFFF"/>
          <w:lang w:eastAsia="fr-FR"/>
        </w:rPr>
        <w:t>30 o</w:t>
      </w:r>
      <w:r w:rsidRPr="004D1537">
        <w:rPr>
          <w:rFonts w:ascii="Arial" w:eastAsia="Times New Roman" w:hAnsi="Arial" w:cs="Arial"/>
          <w:i/>
          <w:iCs/>
          <w:color w:val="222222"/>
          <w:sz w:val="16"/>
          <w:szCs w:val="16"/>
          <w:shd w:val="clear" w:color="auto" w:fill="FFFFFF"/>
          <w:lang w:eastAsia="fr-FR"/>
        </w:rPr>
        <w:t>ctobre 2019</w:t>
      </w:r>
    </w:p>
    <w:p w14:paraId="6758091A" w14:textId="77777777" w:rsidR="004D1537" w:rsidRDefault="004D1537">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FC0B" w14:textId="77777777" w:rsidR="0091268C" w:rsidRPr="00AF249E" w:rsidRDefault="0091268C" w:rsidP="00CE2627">
    <w:pPr>
      <w:pStyle w:val="En-tte"/>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777B"/>
    <w:multiLevelType w:val="hybridMultilevel"/>
    <w:tmpl w:val="093CB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704E12"/>
    <w:multiLevelType w:val="hybridMultilevel"/>
    <w:tmpl w:val="921CB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50FEB"/>
    <w:multiLevelType w:val="hybridMultilevel"/>
    <w:tmpl w:val="DC14AA38"/>
    <w:lvl w:ilvl="0" w:tplc="46C0A39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1940BB"/>
    <w:multiLevelType w:val="hybridMultilevel"/>
    <w:tmpl w:val="32926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561057"/>
    <w:multiLevelType w:val="hybridMultilevel"/>
    <w:tmpl w:val="EAE60026"/>
    <w:lvl w:ilvl="0" w:tplc="46C0A39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32"/>
    <w:rsid w:val="0000206A"/>
    <w:rsid w:val="00003E9E"/>
    <w:rsid w:val="00006331"/>
    <w:rsid w:val="00011039"/>
    <w:rsid w:val="000131F7"/>
    <w:rsid w:val="000139CE"/>
    <w:rsid w:val="00013ABC"/>
    <w:rsid w:val="00025F32"/>
    <w:rsid w:val="00033F7D"/>
    <w:rsid w:val="00036007"/>
    <w:rsid w:val="00052A16"/>
    <w:rsid w:val="000616F6"/>
    <w:rsid w:val="00063B3A"/>
    <w:rsid w:val="00065D48"/>
    <w:rsid w:val="00072FB6"/>
    <w:rsid w:val="00077A52"/>
    <w:rsid w:val="00080D77"/>
    <w:rsid w:val="00083E2E"/>
    <w:rsid w:val="00086341"/>
    <w:rsid w:val="00086B2C"/>
    <w:rsid w:val="000971F7"/>
    <w:rsid w:val="000A1987"/>
    <w:rsid w:val="000B3A44"/>
    <w:rsid w:val="000B4359"/>
    <w:rsid w:val="000C3B81"/>
    <w:rsid w:val="000D03D9"/>
    <w:rsid w:val="000D04C1"/>
    <w:rsid w:val="000D3D56"/>
    <w:rsid w:val="000D75D4"/>
    <w:rsid w:val="000F1D09"/>
    <w:rsid w:val="000F49C2"/>
    <w:rsid w:val="000F4FEF"/>
    <w:rsid w:val="001003CC"/>
    <w:rsid w:val="00101E37"/>
    <w:rsid w:val="00112564"/>
    <w:rsid w:val="00114331"/>
    <w:rsid w:val="0011466B"/>
    <w:rsid w:val="001169DB"/>
    <w:rsid w:val="00117CA7"/>
    <w:rsid w:val="00125E48"/>
    <w:rsid w:val="00131FAC"/>
    <w:rsid w:val="00142E96"/>
    <w:rsid w:val="00144FAE"/>
    <w:rsid w:val="001457D3"/>
    <w:rsid w:val="00146EB8"/>
    <w:rsid w:val="00155288"/>
    <w:rsid w:val="00160184"/>
    <w:rsid w:val="00162385"/>
    <w:rsid w:val="001679A7"/>
    <w:rsid w:val="00173714"/>
    <w:rsid w:val="001822F1"/>
    <w:rsid w:val="00183A12"/>
    <w:rsid w:val="00186E54"/>
    <w:rsid w:val="00192E58"/>
    <w:rsid w:val="00194263"/>
    <w:rsid w:val="001B2335"/>
    <w:rsid w:val="001B6EFE"/>
    <w:rsid w:val="001C364A"/>
    <w:rsid w:val="001D75E2"/>
    <w:rsid w:val="001E4C1F"/>
    <w:rsid w:val="001E6C8C"/>
    <w:rsid w:val="00200756"/>
    <w:rsid w:val="00204310"/>
    <w:rsid w:val="00206A5E"/>
    <w:rsid w:val="0020798B"/>
    <w:rsid w:val="00210505"/>
    <w:rsid w:val="00214243"/>
    <w:rsid w:val="00232A07"/>
    <w:rsid w:val="00234B55"/>
    <w:rsid w:val="00235526"/>
    <w:rsid w:val="002418D9"/>
    <w:rsid w:val="00243A3A"/>
    <w:rsid w:val="00255A5F"/>
    <w:rsid w:val="00262F2E"/>
    <w:rsid w:val="002662F4"/>
    <w:rsid w:val="00272DCA"/>
    <w:rsid w:val="0027664E"/>
    <w:rsid w:val="00276F8D"/>
    <w:rsid w:val="00292E68"/>
    <w:rsid w:val="002A1B4A"/>
    <w:rsid w:val="002A48A5"/>
    <w:rsid w:val="002A4AE6"/>
    <w:rsid w:val="002A5F56"/>
    <w:rsid w:val="002B242C"/>
    <w:rsid w:val="002C71DE"/>
    <w:rsid w:val="002D10B0"/>
    <w:rsid w:val="002D26CA"/>
    <w:rsid w:val="002D35A3"/>
    <w:rsid w:val="002D47F8"/>
    <w:rsid w:val="002E5901"/>
    <w:rsid w:val="002F2E31"/>
    <w:rsid w:val="003047C0"/>
    <w:rsid w:val="00307FC2"/>
    <w:rsid w:val="003139C6"/>
    <w:rsid w:val="0031622A"/>
    <w:rsid w:val="0032246A"/>
    <w:rsid w:val="00341EBE"/>
    <w:rsid w:val="0034256E"/>
    <w:rsid w:val="0034575A"/>
    <w:rsid w:val="0034693D"/>
    <w:rsid w:val="003528A1"/>
    <w:rsid w:val="003571DB"/>
    <w:rsid w:val="003676A8"/>
    <w:rsid w:val="00370D26"/>
    <w:rsid w:val="00376D98"/>
    <w:rsid w:val="00377674"/>
    <w:rsid w:val="003855EE"/>
    <w:rsid w:val="003B0FCE"/>
    <w:rsid w:val="003C4695"/>
    <w:rsid w:val="003D293B"/>
    <w:rsid w:val="003D5F7C"/>
    <w:rsid w:val="003D6ED4"/>
    <w:rsid w:val="003E0C8F"/>
    <w:rsid w:val="003E4132"/>
    <w:rsid w:val="003E47D2"/>
    <w:rsid w:val="003E5501"/>
    <w:rsid w:val="003F0D21"/>
    <w:rsid w:val="003F41FF"/>
    <w:rsid w:val="003F56C0"/>
    <w:rsid w:val="004069A2"/>
    <w:rsid w:val="00412701"/>
    <w:rsid w:val="00415968"/>
    <w:rsid w:val="00417967"/>
    <w:rsid w:val="00417BB2"/>
    <w:rsid w:val="00434925"/>
    <w:rsid w:val="0044328E"/>
    <w:rsid w:val="004432BA"/>
    <w:rsid w:val="0045227D"/>
    <w:rsid w:val="00462ED0"/>
    <w:rsid w:val="00463510"/>
    <w:rsid w:val="00466083"/>
    <w:rsid w:val="00467698"/>
    <w:rsid w:val="00471995"/>
    <w:rsid w:val="004800B3"/>
    <w:rsid w:val="00492753"/>
    <w:rsid w:val="004965A2"/>
    <w:rsid w:val="0049671E"/>
    <w:rsid w:val="00497F2E"/>
    <w:rsid w:val="004A7868"/>
    <w:rsid w:val="004C2086"/>
    <w:rsid w:val="004C7BCF"/>
    <w:rsid w:val="004D0D12"/>
    <w:rsid w:val="004D1537"/>
    <w:rsid w:val="004D17DC"/>
    <w:rsid w:val="004D3FF5"/>
    <w:rsid w:val="004D46FE"/>
    <w:rsid w:val="004D5AA4"/>
    <w:rsid w:val="004E3D22"/>
    <w:rsid w:val="004F2778"/>
    <w:rsid w:val="0051040F"/>
    <w:rsid w:val="00514857"/>
    <w:rsid w:val="00520343"/>
    <w:rsid w:val="005224E6"/>
    <w:rsid w:val="0053293B"/>
    <w:rsid w:val="00537AB2"/>
    <w:rsid w:val="00542223"/>
    <w:rsid w:val="00550C57"/>
    <w:rsid w:val="00551338"/>
    <w:rsid w:val="00554A79"/>
    <w:rsid w:val="00554E47"/>
    <w:rsid w:val="00557C94"/>
    <w:rsid w:val="0056250C"/>
    <w:rsid w:val="00562D0F"/>
    <w:rsid w:val="00570F3A"/>
    <w:rsid w:val="00571EAF"/>
    <w:rsid w:val="00575111"/>
    <w:rsid w:val="005802BF"/>
    <w:rsid w:val="00584EE4"/>
    <w:rsid w:val="005930FF"/>
    <w:rsid w:val="00593B42"/>
    <w:rsid w:val="005A6353"/>
    <w:rsid w:val="005B0DF7"/>
    <w:rsid w:val="005B1854"/>
    <w:rsid w:val="005B26F5"/>
    <w:rsid w:val="005B4179"/>
    <w:rsid w:val="005C2B67"/>
    <w:rsid w:val="005D46DE"/>
    <w:rsid w:val="005E7449"/>
    <w:rsid w:val="005F224C"/>
    <w:rsid w:val="005F5570"/>
    <w:rsid w:val="005F7A29"/>
    <w:rsid w:val="006054C3"/>
    <w:rsid w:val="0060569C"/>
    <w:rsid w:val="006068C1"/>
    <w:rsid w:val="0060775A"/>
    <w:rsid w:val="0061570A"/>
    <w:rsid w:val="0064705C"/>
    <w:rsid w:val="00664267"/>
    <w:rsid w:val="0067190F"/>
    <w:rsid w:val="0068342B"/>
    <w:rsid w:val="00686865"/>
    <w:rsid w:val="00686BCF"/>
    <w:rsid w:val="00694E36"/>
    <w:rsid w:val="006975CA"/>
    <w:rsid w:val="00697A7F"/>
    <w:rsid w:val="00697D58"/>
    <w:rsid w:val="006C28A1"/>
    <w:rsid w:val="006C44AB"/>
    <w:rsid w:val="006F5166"/>
    <w:rsid w:val="00700F46"/>
    <w:rsid w:val="00722802"/>
    <w:rsid w:val="00740127"/>
    <w:rsid w:val="007429CC"/>
    <w:rsid w:val="00751633"/>
    <w:rsid w:val="007623F7"/>
    <w:rsid w:val="00764BEB"/>
    <w:rsid w:val="00776036"/>
    <w:rsid w:val="007816D8"/>
    <w:rsid w:val="00791EE0"/>
    <w:rsid w:val="0079612F"/>
    <w:rsid w:val="007A674D"/>
    <w:rsid w:val="007B11FA"/>
    <w:rsid w:val="007B2756"/>
    <w:rsid w:val="007B30AF"/>
    <w:rsid w:val="007B6956"/>
    <w:rsid w:val="007C2443"/>
    <w:rsid w:val="007D143F"/>
    <w:rsid w:val="007D2EDB"/>
    <w:rsid w:val="007F352B"/>
    <w:rsid w:val="007F3DB6"/>
    <w:rsid w:val="007F3EA2"/>
    <w:rsid w:val="00801615"/>
    <w:rsid w:val="00805C64"/>
    <w:rsid w:val="00810C3E"/>
    <w:rsid w:val="00821BB3"/>
    <w:rsid w:val="008316F3"/>
    <w:rsid w:val="00846A89"/>
    <w:rsid w:val="008501E7"/>
    <w:rsid w:val="008503AA"/>
    <w:rsid w:val="00870EBF"/>
    <w:rsid w:val="008713C8"/>
    <w:rsid w:val="00877129"/>
    <w:rsid w:val="008867A1"/>
    <w:rsid w:val="00886F9B"/>
    <w:rsid w:val="00894F2B"/>
    <w:rsid w:val="00895F6E"/>
    <w:rsid w:val="00897609"/>
    <w:rsid w:val="008A314A"/>
    <w:rsid w:val="008B1AA2"/>
    <w:rsid w:val="008B5993"/>
    <w:rsid w:val="008B5AA6"/>
    <w:rsid w:val="008B6102"/>
    <w:rsid w:val="008B7FC1"/>
    <w:rsid w:val="008C2F14"/>
    <w:rsid w:val="008E7532"/>
    <w:rsid w:val="008F2CC2"/>
    <w:rsid w:val="008F5D39"/>
    <w:rsid w:val="00907ECF"/>
    <w:rsid w:val="0091268C"/>
    <w:rsid w:val="00913F0B"/>
    <w:rsid w:val="0092445D"/>
    <w:rsid w:val="00926874"/>
    <w:rsid w:val="009333AB"/>
    <w:rsid w:val="0093694F"/>
    <w:rsid w:val="0093696E"/>
    <w:rsid w:val="00936B0A"/>
    <w:rsid w:val="00942757"/>
    <w:rsid w:val="00953206"/>
    <w:rsid w:val="00955145"/>
    <w:rsid w:val="009568F7"/>
    <w:rsid w:val="00963B8C"/>
    <w:rsid w:val="00976C67"/>
    <w:rsid w:val="009810A7"/>
    <w:rsid w:val="00986E21"/>
    <w:rsid w:val="009934DC"/>
    <w:rsid w:val="0099622B"/>
    <w:rsid w:val="009C2496"/>
    <w:rsid w:val="009C5407"/>
    <w:rsid w:val="009D02AE"/>
    <w:rsid w:val="009D31F9"/>
    <w:rsid w:val="009E2ED9"/>
    <w:rsid w:val="009E443F"/>
    <w:rsid w:val="009E7B87"/>
    <w:rsid w:val="009F12F9"/>
    <w:rsid w:val="00A06DC9"/>
    <w:rsid w:val="00A06E49"/>
    <w:rsid w:val="00A1630F"/>
    <w:rsid w:val="00A23253"/>
    <w:rsid w:val="00A25F79"/>
    <w:rsid w:val="00A26DFC"/>
    <w:rsid w:val="00A31615"/>
    <w:rsid w:val="00A415DE"/>
    <w:rsid w:val="00A448C2"/>
    <w:rsid w:val="00A44CF5"/>
    <w:rsid w:val="00A478D2"/>
    <w:rsid w:val="00A513A7"/>
    <w:rsid w:val="00A67047"/>
    <w:rsid w:val="00A707E8"/>
    <w:rsid w:val="00A76E86"/>
    <w:rsid w:val="00AA1A45"/>
    <w:rsid w:val="00AA2009"/>
    <w:rsid w:val="00AA650D"/>
    <w:rsid w:val="00AC5262"/>
    <w:rsid w:val="00AC639E"/>
    <w:rsid w:val="00AD00F8"/>
    <w:rsid w:val="00AD1520"/>
    <w:rsid w:val="00AE1C64"/>
    <w:rsid w:val="00AE268E"/>
    <w:rsid w:val="00AE3794"/>
    <w:rsid w:val="00AE4853"/>
    <w:rsid w:val="00AE73FD"/>
    <w:rsid w:val="00AF249E"/>
    <w:rsid w:val="00AF3891"/>
    <w:rsid w:val="00AF5E9B"/>
    <w:rsid w:val="00B00F3C"/>
    <w:rsid w:val="00B01C4C"/>
    <w:rsid w:val="00B06368"/>
    <w:rsid w:val="00B07B22"/>
    <w:rsid w:val="00B07F80"/>
    <w:rsid w:val="00B220A1"/>
    <w:rsid w:val="00B36F09"/>
    <w:rsid w:val="00B544C5"/>
    <w:rsid w:val="00B55866"/>
    <w:rsid w:val="00B55FCC"/>
    <w:rsid w:val="00B56972"/>
    <w:rsid w:val="00B57CCF"/>
    <w:rsid w:val="00B61773"/>
    <w:rsid w:val="00B71F93"/>
    <w:rsid w:val="00B807AD"/>
    <w:rsid w:val="00B87389"/>
    <w:rsid w:val="00B908A3"/>
    <w:rsid w:val="00B95AA7"/>
    <w:rsid w:val="00B9737A"/>
    <w:rsid w:val="00BB3DFA"/>
    <w:rsid w:val="00BB3E05"/>
    <w:rsid w:val="00BC2A3C"/>
    <w:rsid w:val="00BD27A7"/>
    <w:rsid w:val="00BE1C9A"/>
    <w:rsid w:val="00BE581A"/>
    <w:rsid w:val="00BF675C"/>
    <w:rsid w:val="00C00B7E"/>
    <w:rsid w:val="00C06258"/>
    <w:rsid w:val="00C10255"/>
    <w:rsid w:val="00C2255F"/>
    <w:rsid w:val="00C228D4"/>
    <w:rsid w:val="00C24C8D"/>
    <w:rsid w:val="00C256AC"/>
    <w:rsid w:val="00C25733"/>
    <w:rsid w:val="00C30966"/>
    <w:rsid w:val="00C35AD8"/>
    <w:rsid w:val="00C62AE8"/>
    <w:rsid w:val="00C63693"/>
    <w:rsid w:val="00C64227"/>
    <w:rsid w:val="00C701D5"/>
    <w:rsid w:val="00C77884"/>
    <w:rsid w:val="00C85A0D"/>
    <w:rsid w:val="00C9290C"/>
    <w:rsid w:val="00C92ADE"/>
    <w:rsid w:val="00C931C7"/>
    <w:rsid w:val="00CB04E1"/>
    <w:rsid w:val="00CC2E9F"/>
    <w:rsid w:val="00CD0BEF"/>
    <w:rsid w:val="00CE08BC"/>
    <w:rsid w:val="00CE0CF7"/>
    <w:rsid w:val="00CE182D"/>
    <w:rsid w:val="00CE2627"/>
    <w:rsid w:val="00CE55E8"/>
    <w:rsid w:val="00CF6BC3"/>
    <w:rsid w:val="00D06250"/>
    <w:rsid w:val="00D1271A"/>
    <w:rsid w:val="00D14E12"/>
    <w:rsid w:val="00D209C7"/>
    <w:rsid w:val="00D23CD1"/>
    <w:rsid w:val="00D30AD2"/>
    <w:rsid w:val="00D55D42"/>
    <w:rsid w:val="00D64653"/>
    <w:rsid w:val="00D6646F"/>
    <w:rsid w:val="00D6703E"/>
    <w:rsid w:val="00D67982"/>
    <w:rsid w:val="00D7713D"/>
    <w:rsid w:val="00D82596"/>
    <w:rsid w:val="00D834D8"/>
    <w:rsid w:val="00DA238D"/>
    <w:rsid w:val="00DA26B2"/>
    <w:rsid w:val="00DB5184"/>
    <w:rsid w:val="00DB6763"/>
    <w:rsid w:val="00DC0599"/>
    <w:rsid w:val="00DC64C9"/>
    <w:rsid w:val="00DC78CE"/>
    <w:rsid w:val="00DD2F6F"/>
    <w:rsid w:val="00DE0743"/>
    <w:rsid w:val="00DF0C5E"/>
    <w:rsid w:val="00DF1F95"/>
    <w:rsid w:val="00E05D8F"/>
    <w:rsid w:val="00E168EF"/>
    <w:rsid w:val="00E201E6"/>
    <w:rsid w:val="00E2183F"/>
    <w:rsid w:val="00E34593"/>
    <w:rsid w:val="00E4392F"/>
    <w:rsid w:val="00E50C49"/>
    <w:rsid w:val="00E5665E"/>
    <w:rsid w:val="00E60E06"/>
    <w:rsid w:val="00E7001D"/>
    <w:rsid w:val="00E71328"/>
    <w:rsid w:val="00E725D6"/>
    <w:rsid w:val="00E80A00"/>
    <w:rsid w:val="00E816AF"/>
    <w:rsid w:val="00E81B1F"/>
    <w:rsid w:val="00E87B31"/>
    <w:rsid w:val="00E92A21"/>
    <w:rsid w:val="00E94022"/>
    <w:rsid w:val="00E955FA"/>
    <w:rsid w:val="00E9691A"/>
    <w:rsid w:val="00EA40F2"/>
    <w:rsid w:val="00EB11F3"/>
    <w:rsid w:val="00EC70DB"/>
    <w:rsid w:val="00ED0E83"/>
    <w:rsid w:val="00ED42CB"/>
    <w:rsid w:val="00EE70B2"/>
    <w:rsid w:val="00EF69D1"/>
    <w:rsid w:val="00F00C66"/>
    <w:rsid w:val="00F03C91"/>
    <w:rsid w:val="00F12033"/>
    <w:rsid w:val="00F17A53"/>
    <w:rsid w:val="00F17B23"/>
    <w:rsid w:val="00F317ED"/>
    <w:rsid w:val="00F33FE3"/>
    <w:rsid w:val="00F37700"/>
    <w:rsid w:val="00F46E1C"/>
    <w:rsid w:val="00F52E42"/>
    <w:rsid w:val="00F56D31"/>
    <w:rsid w:val="00F61DB3"/>
    <w:rsid w:val="00F73264"/>
    <w:rsid w:val="00F73CF3"/>
    <w:rsid w:val="00F82BD8"/>
    <w:rsid w:val="00F96DB6"/>
    <w:rsid w:val="00FA5194"/>
    <w:rsid w:val="00FB39F4"/>
    <w:rsid w:val="00FD282F"/>
    <w:rsid w:val="00FD68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54F6"/>
  <w15:chartTrackingRefBased/>
  <w15:docId w15:val="{5AB35CB6-3A2B-4B93-949B-A4C5637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uiPriority w:val="99"/>
    <w:rsid w:val="00086B2C"/>
    <w:pPr>
      <w:autoSpaceDE w:val="0"/>
      <w:autoSpaceDN w:val="0"/>
      <w:spacing w:after="0" w:line="240" w:lineRule="auto"/>
    </w:pPr>
    <w:rPr>
      <w:rFonts w:ascii="Calibri" w:hAnsi="Calibri" w:cs="Times New Roman"/>
      <w:color w:val="000000"/>
      <w:sz w:val="24"/>
      <w:szCs w:val="24"/>
    </w:rPr>
  </w:style>
  <w:style w:type="paragraph" w:styleId="NormalWeb">
    <w:name w:val="Normal (Web)"/>
    <w:basedOn w:val="Normal"/>
    <w:uiPriority w:val="99"/>
    <w:rsid w:val="006157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A26B2"/>
    <w:rPr>
      <w:color w:val="0563C1" w:themeColor="hyperlink"/>
      <w:u w:val="single"/>
    </w:rPr>
  </w:style>
  <w:style w:type="paragraph" w:styleId="Paragraphedeliste">
    <w:name w:val="List Paragraph"/>
    <w:basedOn w:val="Normal"/>
    <w:uiPriority w:val="34"/>
    <w:qFormat/>
    <w:rsid w:val="00235526"/>
    <w:pPr>
      <w:ind w:left="720"/>
      <w:contextualSpacing/>
    </w:pPr>
  </w:style>
  <w:style w:type="table" w:styleId="Grilledutableau">
    <w:name w:val="Table Grid"/>
    <w:basedOn w:val="TableauNormal"/>
    <w:uiPriority w:val="59"/>
    <w:rsid w:val="008B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8B1AA2"/>
    <w:pPr>
      <w:spacing w:after="0" w:line="240" w:lineRule="auto"/>
      <w:jc w:val="center"/>
    </w:pPr>
    <w:rPr>
      <w:rFonts w:ascii="Times New Roman" w:eastAsia="Times New Roman" w:hAnsi="Times New Roman" w:cs="Times New Roman"/>
      <w:b/>
      <w:sz w:val="28"/>
      <w:szCs w:val="20"/>
      <w:lang w:eastAsia="fr-FR"/>
    </w:rPr>
  </w:style>
  <w:style w:type="character" w:customStyle="1" w:styleId="TitreCar">
    <w:name w:val="Titre Car"/>
    <w:basedOn w:val="Policepardfaut"/>
    <w:link w:val="Titre"/>
    <w:rsid w:val="008B1AA2"/>
    <w:rPr>
      <w:rFonts w:ascii="Times New Roman" w:eastAsia="Times New Roman" w:hAnsi="Times New Roman" w:cs="Times New Roman"/>
      <w:b/>
      <w:sz w:val="28"/>
      <w:szCs w:val="20"/>
      <w:lang w:eastAsia="fr-FR"/>
    </w:rPr>
  </w:style>
  <w:style w:type="paragraph" w:styleId="Textedebulles">
    <w:name w:val="Balloon Text"/>
    <w:basedOn w:val="Normal"/>
    <w:link w:val="TextedebullesCar"/>
    <w:uiPriority w:val="99"/>
    <w:semiHidden/>
    <w:unhideWhenUsed/>
    <w:rsid w:val="00013A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13A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697A7F"/>
    <w:rPr>
      <w:color w:val="605E5C"/>
      <w:shd w:val="clear" w:color="auto" w:fill="E1DFDD"/>
    </w:rPr>
  </w:style>
  <w:style w:type="character" w:styleId="Lienhypertextesuivivisit">
    <w:name w:val="FollowedHyperlink"/>
    <w:basedOn w:val="Policepardfaut"/>
    <w:uiPriority w:val="99"/>
    <w:semiHidden/>
    <w:unhideWhenUsed/>
    <w:rsid w:val="00697A7F"/>
    <w:rPr>
      <w:color w:val="954F72" w:themeColor="followedHyperlink"/>
      <w:u w:val="single"/>
    </w:rPr>
  </w:style>
  <w:style w:type="paragraph" w:styleId="En-tte">
    <w:name w:val="header"/>
    <w:basedOn w:val="Normal"/>
    <w:link w:val="En-tteCar"/>
    <w:uiPriority w:val="99"/>
    <w:unhideWhenUsed/>
    <w:rsid w:val="0091268C"/>
    <w:pPr>
      <w:tabs>
        <w:tab w:val="center" w:pos="4536"/>
        <w:tab w:val="right" w:pos="9072"/>
      </w:tabs>
      <w:spacing w:after="0" w:line="240" w:lineRule="auto"/>
    </w:pPr>
  </w:style>
  <w:style w:type="character" w:customStyle="1" w:styleId="En-tteCar">
    <w:name w:val="En-tête Car"/>
    <w:basedOn w:val="Policepardfaut"/>
    <w:link w:val="En-tte"/>
    <w:uiPriority w:val="99"/>
    <w:rsid w:val="0091268C"/>
  </w:style>
  <w:style w:type="paragraph" w:styleId="Pieddepage">
    <w:name w:val="footer"/>
    <w:basedOn w:val="Normal"/>
    <w:link w:val="PieddepageCar"/>
    <w:uiPriority w:val="99"/>
    <w:unhideWhenUsed/>
    <w:rsid w:val="009126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68C"/>
  </w:style>
  <w:style w:type="paragraph" w:styleId="Notedebasdepage">
    <w:name w:val="footnote text"/>
    <w:basedOn w:val="Normal"/>
    <w:link w:val="NotedebasdepageCar"/>
    <w:uiPriority w:val="99"/>
    <w:semiHidden/>
    <w:unhideWhenUsed/>
    <w:rsid w:val="004D15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D1537"/>
    <w:rPr>
      <w:sz w:val="20"/>
      <w:szCs w:val="20"/>
    </w:rPr>
  </w:style>
  <w:style w:type="character" w:styleId="Appelnotedebasdep">
    <w:name w:val="footnote reference"/>
    <w:basedOn w:val="Policepardfaut"/>
    <w:uiPriority w:val="99"/>
    <w:semiHidden/>
    <w:unhideWhenUsed/>
    <w:rsid w:val="004D1537"/>
    <w:rPr>
      <w:vertAlign w:val="superscript"/>
    </w:rPr>
  </w:style>
  <w:style w:type="character" w:customStyle="1" w:styleId="m6232852970228274501msofootnotereference">
    <w:name w:val="m_6232852970228274501msofootnotereference"/>
    <w:basedOn w:val="Policepardfaut"/>
    <w:rsid w:val="004D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1116">
      <w:bodyDiv w:val="1"/>
      <w:marLeft w:val="0"/>
      <w:marRight w:val="0"/>
      <w:marTop w:val="0"/>
      <w:marBottom w:val="0"/>
      <w:divBdr>
        <w:top w:val="none" w:sz="0" w:space="0" w:color="auto"/>
        <w:left w:val="none" w:sz="0" w:space="0" w:color="auto"/>
        <w:bottom w:val="none" w:sz="0" w:space="0" w:color="auto"/>
        <w:right w:val="none" w:sz="0" w:space="0" w:color="auto"/>
      </w:divBdr>
    </w:div>
    <w:div w:id="836309056">
      <w:bodyDiv w:val="1"/>
      <w:marLeft w:val="0"/>
      <w:marRight w:val="0"/>
      <w:marTop w:val="0"/>
      <w:marBottom w:val="0"/>
      <w:divBdr>
        <w:top w:val="none" w:sz="0" w:space="0" w:color="auto"/>
        <w:left w:val="none" w:sz="0" w:space="0" w:color="auto"/>
        <w:bottom w:val="none" w:sz="0" w:space="0" w:color="auto"/>
        <w:right w:val="none" w:sz="0" w:space="0" w:color="auto"/>
      </w:divBdr>
    </w:div>
    <w:div w:id="1075009586">
      <w:bodyDiv w:val="1"/>
      <w:marLeft w:val="0"/>
      <w:marRight w:val="0"/>
      <w:marTop w:val="0"/>
      <w:marBottom w:val="0"/>
      <w:divBdr>
        <w:top w:val="none" w:sz="0" w:space="0" w:color="auto"/>
        <w:left w:val="none" w:sz="0" w:space="0" w:color="auto"/>
        <w:bottom w:val="none" w:sz="0" w:space="0" w:color="auto"/>
        <w:right w:val="none" w:sz="0" w:space="0" w:color="auto"/>
      </w:divBdr>
    </w:div>
    <w:div w:id="1405377713">
      <w:bodyDiv w:val="1"/>
      <w:marLeft w:val="0"/>
      <w:marRight w:val="0"/>
      <w:marTop w:val="0"/>
      <w:marBottom w:val="0"/>
      <w:divBdr>
        <w:top w:val="none" w:sz="0" w:space="0" w:color="auto"/>
        <w:left w:val="none" w:sz="0" w:space="0" w:color="auto"/>
        <w:bottom w:val="none" w:sz="0" w:space="0" w:color="auto"/>
        <w:right w:val="none" w:sz="0" w:space="0" w:color="auto"/>
      </w:divBdr>
    </w:div>
    <w:div w:id="16110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garcia-dore@afpa.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desbenoit@digischoo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273E0139089149B4F99119AC921DD5" ma:contentTypeVersion="13" ma:contentTypeDescription="Crée un document." ma:contentTypeScope="" ma:versionID="8f0910ea5661a78e2f860b47dd3fbc80">
  <xsd:schema xmlns:xsd="http://www.w3.org/2001/XMLSchema" xmlns:xs="http://www.w3.org/2001/XMLSchema" xmlns:p="http://schemas.microsoft.com/office/2006/metadata/properties" xmlns:ns3="65094d4a-47da-423d-824f-d9057202837a" xmlns:ns4="56b7c26a-a8fc-4c67-9b9b-0faf796e3bc5" targetNamespace="http://schemas.microsoft.com/office/2006/metadata/properties" ma:root="true" ma:fieldsID="3bfd5f3c9b1936f3845a0066b4180637" ns3:_="" ns4:_="">
    <xsd:import namespace="65094d4a-47da-423d-824f-d9057202837a"/>
    <xsd:import namespace="56b7c26a-a8fc-4c67-9b9b-0faf796e3b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94d4a-47da-423d-824f-d90572028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7c26a-a8fc-4c67-9b9b-0faf796e3bc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E72A3-42CD-41CC-8535-829927C80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94d4a-47da-423d-824f-d9057202837a"/>
    <ds:schemaRef ds:uri="56b7c26a-a8fc-4c67-9b9b-0faf796e3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B55CF-D5C7-437B-A26B-A1607BCD97FF}">
  <ds:schemaRefs>
    <ds:schemaRef ds:uri="http://schemas.microsoft.com/sharepoint/v3/contenttype/forms"/>
  </ds:schemaRefs>
</ds:datastoreItem>
</file>

<file path=customXml/itemProps3.xml><?xml version="1.0" encoding="utf-8"?>
<ds:datastoreItem xmlns:ds="http://schemas.openxmlformats.org/officeDocument/2006/customXml" ds:itemID="{A59BC40D-ADBC-47B9-A9FC-CFB7EE537066}">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65094d4a-47da-423d-824f-d9057202837a"/>
    <ds:schemaRef ds:uri="http://purl.org/dc/elements/1.1/"/>
    <ds:schemaRef ds:uri="56b7c26a-a8fc-4c67-9b9b-0faf796e3bc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3F44019-5391-413F-A8E6-6F67581E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5253</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Dujardin Naina</dc:creator>
  <cp:keywords/>
  <dc:description/>
  <cp:lastModifiedBy>CLEMENT Jeanne Elisabeth</cp:lastModifiedBy>
  <cp:revision>2</cp:revision>
  <dcterms:created xsi:type="dcterms:W3CDTF">2020-04-16T09:36:00Z</dcterms:created>
  <dcterms:modified xsi:type="dcterms:W3CDTF">2020-04-16T09:36:00Z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0x010100F8273E0139089149B4F99119AC921DD5</vt:lpwstr>
  </property>
</Properties>
</file>